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BB52" w14:textId="77777777" w:rsidR="00597814" w:rsidRPr="006923A1" w:rsidRDefault="00597814" w:rsidP="006923A1">
      <w:pPr>
        <w:pStyle w:val="Standard"/>
        <w:suppressLineNumbers/>
        <w:spacing w:after="120" w:line="240" w:lineRule="auto"/>
        <w:ind w:left="0" w:firstLine="0"/>
        <w:jc w:val="center"/>
        <w:rPr>
          <w:rStyle w:val="Carpredefinitoparagrafo3"/>
          <w:rFonts w:ascii="Courier New" w:eastAsia="CourierNewPSMT" w:hAnsi="Courier New" w:cs="Courier New"/>
          <w:b/>
          <w:kern w:val="24"/>
          <w:sz w:val="24"/>
          <w:szCs w:val="24"/>
        </w:rPr>
      </w:pPr>
      <w:r w:rsidRPr="006923A1">
        <w:rPr>
          <w:rFonts w:ascii="Courier New" w:hAnsi="Courier New" w:cs="Courier New"/>
          <w:b/>
          <w:kern w:val="24"/>
          <w:sz w:val="24"/>
          <w:szCs w:val="24"/>
        </w:rPr>
        <w:t>LA GIUNTA</w:t>
      </w:r>
      <w:r w:rsidRPr="006923A1">
        <w:rPr>
          <w:rStyle w:val="WW8Num1z1"/>
          <w:rFonts w:ascii="Courier New" w:eastAsia="CourierNewPSMT" w:hAnsi="Courier New" w:cs="Courier New"/>
          <w:b/>
          <w:kern w:val="24"/>
          <w:sz w:val="24"/>
          <w:szCs w:val="24"/>
        </w:rPr>
        <w:t xml:space="preserve"> </w:t>
      </w:r>
      <w:r w:rsidRPr="006923A1">
        <w:rPr>
          <w:rStyle w:val="Carpredefinitoparagrafo3"/>
          <w:rFonts w:ascii="Courier New" w:eastAsia="CourierNewPSMT" w:hAnsi="Courier New" w:cs="Courier New"/>
          <w:b/>
          <w:kern w:val="24"/>
          <w:sz w:val="24"/>
          <w:szCs w:val="24"/>
        </w:rPr>
        <w:t>DELLA REGIONE EMILIA-ROMAGNA</w:t>
      </w:r>
    </w:p>
    <w:p w14:paraId="066419C0" w14:textId="77777777" w:rsidR="00597814" w:rsidRPr="006923A1" w:rsidRDefault="00597814" w:rsidP="006923A1">
      <w:pPr>
        <w:pStyle w:val="Standard"/>
        <w:suppressLineNumbers/>
        <w:spacing w:after="120" w:line="240" w:lineRule="auto"/>
        <w:ind w:left="0" w:firstLine="709"/>
        <w:rPr>
          <w:rStyle w:val="Carpredefinitoparagrafo3"/>
          <w:rFonts w:ascii="Courier New" w:eastAsia="CourierNewPSMT" w:hAnsi="Courier New" w:cs="Courier New"/>
          <w:kern w:val="24"/>
          <w:sz w:val="24"/>
          <w:szCs w:val="24"/>
        </w:rPr>
      </w:pPr>
    </w:p>
    <w:p w14:paraId="493C9006" w14:textId="77777777" w:rsidR="00597814" w:rsidRPr="006923A1" w:rsidRDefault="00597814" w:rsidP="006923A1">
      <w:pPr>
        <w:widowControl w:val="0"/>
        <w:autoSpaceDN w:val="0"/>
        <w:spacing w:line="240" w:lineRule="auto"/>
        <w:ind w:left="0" w:firstLine="709"/>
        <w:textAlignment w:val="baseline"/>
        <w:rPr>
          <w:rFonts w:ascii="Courier New" w:eastAsia="SimSun" w:hAnsi="Courier New" w:cs="Courier New"/>
          <w:kern w:val="24"/>
          <w:sz w:val="24"/>
          <w:szCs w:val="24"/>
          <w:lang w:eastAsia="zh-CN" w:bidi="hi-IN"/>
        </w:rPr>
      </w:pPr>
      <w:r w:rsidRPr="006923A1">
        <w:rPr>
          <w:rFonts w:ascii="Courier New" w:eastAsia="SimSun" w:hAnsi="Courier New" w:cs="Courier New"/>
          <w:kern w:val="24"/>
          <w:sz w:val="24"/>
          <w:szCs w:val="24"/>
          <w:lang w:eastAsia="zh-CN" w:bidi="hi-IN"/>
        </w:rPr>
        <w:t>Richiamate:</w:t>
      </w:r>
    </w:p>
    <w:p w14:paraId="336E15A4" w14:textId="77777777" w:rsidR="00597814" w:rsidRPr="006923A1" w:rsidRDefault="00597814" w:rsidP="006923A1">
      <w:pPr>
        <w:widowControl w:val="0"/>
        <w:numPr>
          <w:ilvl w:val="0"/>
          <w:numId w:val="6"/>
        </w:numPr>
        <w:autoSpaceDN w:val="0"/>
        <w:spacing w:line="240" w:lineRule="auto"/>
        <w:textAlignment w:val="baseline"/>
        <w:rPr>
          <w:rFonts w:ascii="Courier New" w:eastAsia="SimSun" w:hAnsi="Courier New" w:cs="Courier New"/>
          <w:kern w:val="24"/>
          <w:sz w:val="24"/>
          <w:szCs w:val="24"/>
          <w:lang w:eastAsia="zh-CN" w:bidi="hi-IN"/>
        </w:rPr>
      </w:pPr>
      <w:r w:rsidRPr="006923A1">
        <w:rPr>
          <w:rFonts w:ascii="Courier New" w:hAnsi="Courier New" w:cs="Courier New"/>
          <w:kern w:val="24"/>
          <w:sz w:val="24"/>
          <w:szCs w:val="24"/>
          <w:lang w:eastAsia="zh-CN"/>
        </w:rPr>
        <w:t>la Legge 11 febbraio 1992, n. 157 "Norme per la protezione della fauna selvatica omeoterma e per il prelievo venatorio" e successive modifiche;</w:t>
      </w:r>
    </w:p>
    <w:p w14:paraId="2140F7CA" w14:textId="77777777" w:rsidR="00597814" w:rsidRPr="006923A1" w:rsidRDefault="00597814" w:rsidP="006923A1">
      <w:pPr>
        <w:widowControl w:val="0"/>
        <w:numPr>
          <w:ilvl w:val="0"/>
          <w:numId w:val="6"/>
        </w:numPr>
        <w:autoSpaceDN w:val="0"/>
        <w:spacing w:line="240" w:lineRule="auto"/>
        <w:textAlignment w:val="baseline"/>
        <w:rPr>
          <w:rFonts w:ascii="Courier New" w:hAnsi="Courier New" w:cs="Courier New"/>
          <w:kern w:val="24"/>
          <w:sz w:val="24"/>
          <w:szCs w:val="24"/>
          <w:lang w:eastAsia="zh-CN"/>
        </w:rPr>
      </w:pPr>
      <w:r w:rsidRPr="006923A1">
        <w:rPr>
          <w:rFonts w:ascii="Courier New" w:hAnsi="Courier New" w:cs="Courier New"/>
          <w:kern w:val="24"/>
          <w:sz w:val="24"/>
          <w:szCs w:val="24"/>
          <w:lang w:eastAsia="zh-CN"/>
        </w:rPr>
        <w:t>la Legge Regionale 15 febbraio 1994, n. 8 "Disposizioni per la protezione della fauna selvatica e per l'esercizio dell'attività venatoria";</w:t>
      </w:r>
    </w:p>
    <w:p w14:paraId="546ED799" w14:textId="77777777" w:rsidR="00597814" w:rsidRPr="006923A1" w:rsidRDefault="00597814" w:rsidP="006923A1">
      <w:pPr>
        <w:widowControl w:val="0"/>
        <w:numPr>
          <w:ilvl w:val="0"/>
          <w:numId w:val="6"/>
        </w:numPr>
        <w:autoSpaceDN w:val="0"/>
        <w:spacing w:line="240" w:lineRule="auto"/>
        <w:textAlignment w:val="baseline"/>
        <w:rPr>
          <w:rFonts w:ascii="Courier New" w:hAnsi="Courier New" w:cs="Courier New"/>
          <w:kern w:val="24"/>
          <w:sz w:val="24"/>
          <w:szCs w:val="24"/>
          <w:lang w:eastAsia="zh-CN"/>
        </w:rPr>
      </w:pPr>
      <w:r w:rsidRPr="006923A1">
        <w:rPr>
          <w:rFonts w:ascii="Courier New" w:hAnsi="Courier New" w:cs="Courier New"/>
          <w:kern w:val="24"/>
          <w:sz w:val="24"/>
          <w:szCs w:val="24"/>
          <w:lang w:eastAsia="zh-CN"/>
        </w:rPr>
        <w:t>la Legge Regionale 30 luglio 2015, n. 13 "Riforma del sistema di governo regionale e locale e disposizioni su Città metropolitana di Bologna, Province, Comuni e loro unioni" che disciplina e ripartisce le funzioni amministrative tra Regione, Città metropolitana di Bologna, Province, Comuni e loro unioni nel quadro delle disposizioni della Legge 7 aprile 2014 n. 56 ed in particolare l'art. 40, che individua le funzioni della Regione, delle Province e della Città metropolitana di Bologna in materia di protezione della fauna selvatica ed esercizio dell'attività venatoria, stabilendo, fra l'altro, che la Regione esercita le funzioni di programmazione e pianificazione nonché tutte le funzioni amministrative in applicazione della normativa comunitaria, statale e regionale, con esclusione delle attività di vigilanza, di applicazione delle sanzioni amministrative e l'introito dei relativi proventi e le attività collegate all'attuazione dei piani di controllo della fauna selvatica, che restano confermati alle Province e alla Città metropolitana di Bologna;</w:t>
      </w:r>
    </w:p>
    <w:p w14:paraId="3B51F2E8" w14:textId="77777777" w:rsidR="00597814" w:rsidRPr="006923A1" w:rsidRDefault="00597814" w:rsidP="006923A1">
      <w:pPr>
        <w:widowControl w:val="0"/>
        <w:autoSpaceDN w:val="0"/>
        <w:spacing w:line="240" w:lineRule="auto"/>
        <w:ind w:left="0" w:firstLine="709"/>
        <w:textAlignment w:val="baseline"/>
        <w:rPr>
          <w:rFonts w:ascii="Courier New" w:eastAsia="SimSun" w:hAnsi="Courier New" w:cs="Courier New"/>
          <w:kern w:val="24"/>
          <w:sz w:val="24"/>
          <w:szCs w:val="24"/>
          <w:lang w:eastAsia="zh-CN" w:bidi="hi-IN"/>
        </w:rPr>
      </w:pPr>
      <w:r w:rsidRPr="006923A1">
        <w:rPr>
          <w:rFonts w:ascii="Courier New" w:eastAsia="SimSun" w:hAnsi="Courier New" w:cs="Courier New"/>
          <w:kern w:val="24"/>
          <w:sz w:val="24"/>
          <w:szCs w:val="24"/>
          <w:lang w:eastAsia="zh-CN" w:bidi="hi-IN"/>
        </w:rPr>
        <w:t>Considerato che la modifica dell'assetto dell'esercizio delle funzioni in materia di protezione della fauna selvatica ed attività faunistico-venatorie di cui alla citata Legge Regionale n. 13/2015 ha imposto una revisione dell'intero articolato della sopra richiamata Legge Regionale n. 8/1994;</w:t>
      </w:r>
    </w:p>
    <w:p w14:paraId="51E07E74" w14:textId="77777777" w:rsidR="00597814" w:rsidRPr="006923A1" w:rsidRDefault="00597814" w:rsidP="006923A1">
      <w:pPr>
        <w:widowControl w:val="0"/>
        <w:autoSpaceDN w:val="0"/>
        <w:spacing w:line="240" w:lineRule="auto"/>
        <w:ind w:left="0" w:firstLine="709"/>
        <w:textAlignment w:val="baseline"/>
        <w:rPr>
          <w:rFonts w:ascii="Courier New" w:eastAsia="SimSun" w:hAnsi="Courier New" w:cs="Courier New"/>
          <w:kern w:val="24"/>
          <w:sz w:val="24"/>
          <w:szCs w:val="24"/>
          <w:lang w:eastAsia="zh-CN" w:bidi="hi-IN"/>
        </w:rPr>
      </w:pPr>
      <w:r w:rsidRPr="006923A1">
        <w:rPr>
          <w:rFonts w:ascii="Courier New" w:eastAsia="SimSun" w:hAnsi="Courier New" w:cs="Courier New"/>
          <w:kern w:val="24"/>
          <w:sz w:val="24"/>
          <w:szCs w:val="24"/>
          <w:lang w:eastAsia="zh-CN" w:bidi="hi-IN"/>
        </w:rPr>
        <w:t xml:space="preserve">Vista la Legge Regionale 26 febbraio 2016, n. 1 "Modifiche alla Legge regionale 15 febbraio 1994, n. 8 “Disposizioni per la protezione della fauna selvatica e per l’esercizio dell’attività venatoria” in attuazione della legge regionale 30 luglio 2015, n. 13 “Riforma del sistema di governo regionale e locale e disposizioni su Città metropolitana di Bologna, Province, Comuni e loro unioni” e della Legge 11 febbraio 1992, n. 157 “Norme per la protezione della fauna selvatica omeoterma e per il prelievo venatorio”. Abrogazione della Legge Regionale </w:t>
      </w:r>
      <w:r w:rsidRPr="006923A1">
        <w:rPr>
          <w:rFonts w:ascii="Courier New" w:eastAsia="SimSun" w:hAnsi="Courier New" w:cs="Courier New"/>
          <w:kern w:val="24"/>
          <w:sz w:val="24"/>
          <w:szCs w:val="24"/>
          <w:lang w:eastAsia="zh-CN" w:bidi="hi-IN"/>
        </w:rPr>
        <w:lastRenderedPageBreak/>
        <w:t>6 marzo 2007, n. 3 “Disciplina dell’esercizio delle deroghe prevista dalla Direttiva 2009/147/CE”";</w:t>
      </w:r>
    </w:p>
    <w:p w14:paraId="2C600F9E" w14:textId="77777777" w:rsidR="00597814" w:rsidRPr="006923A1" w:rsidRDefault="00597814" w:rsidP="006923A1">
      <w:pPr>
        <w:widowControl w:val="0"/>
        <w:autoSpaceDN w:val="0"/>
        <w:spacing w:line="240" w:lineRule="auto"/>
        <w:ind w:left="0" w:firstLine="709"/>
        <w:textAlignment w:val="baseline"/>
        <w:rPr>
          <w:rFonts w:ascii="Courier New" w:eastAsia="SimSun" w:hAnsi="Courier New" w:cs="Courier New"/>
          <w:kern w:val="24"/>
          <w:sz w:val="24"/>
          <w:szCs w:val="24"/>
          <w:lang w:eastAsia="zh-CN" w:bidi="hi-IN"/>
        </w:rPr>
      </w:pPr>
      <w:r w:rsidRPr="006923A1">
        <w:rPr>
          <w:rFonts w:ascii="Courier New" w:eastAsia="SimSun" w:hAnsi="Courier New" w:cs="Courier New"/>
          <w:kern w:val="24"/>
          <w:sz w:val="24"/>
          <w:szCs w:val="24"/>
          <w:lang w:eastAsia="zh-CN" w:bidi="hi-IN"/>
        </w:rPr>
        <w:t>Richiamato in particolare l'art. 17 che prevede:</w:t>
      </w:r>
    </w:p>
    <w:p w14:paraId="7C43F451" w14:textId="77777777" w:rsidR="00597814" w:rsidRPr="006923A1" w:rsidRDefault="00597814" w:rsidP="006923A1">
      <w:pPr>
        <w:widowControl w:val="0"/>
        <w:numPr>
          <w:ilvl w:val="0"/>
          <w:numId w:val="6"/>
        </w:numPr>
        <w:autoSpaceDN w:val="0"/>
        <w:spacing w:line="240" w:lineRule="auto"/>
        <w:textAlignment w:val="baseline"/>
        <w:rPr>
          <w:rFonts w:ascii="Courier New" w:hAnsi="Courier New" w:cs="Courier New"/>
          <w:kern w:val="24"/>
          <w:sz w:val="24"/>
          <w:szCs w:val="24"/>
          <w:lang w:eastAsia="zh-CN"/>
        </w:rPr>
      </w:pPr>
      <w:r w:rsidRPr="006923A1">
        <w:rPr>
          <w:rFonts w:ascii="Courier New" w:hAnsi="Courier New" w:cs="Courier New"/>
          <w:kern w:val="24"/>
          <w:sz w:val="24"/>
          <w:szCs w:val="24"/>
          <w:lang w:eastAsia="zh-CN"/>
        </w:rPr>
        <w:t>al comma 1 che siano a carico della Regione gli oneri per i contributi relativi alla prevenzione e ai danni da fauna selvatica arrecati da:</w:t>
      </w:r>
    </w:p>
    <w:p w14:paraId="5600B20C" w14:textId="77777777" w:rsidR="00597814" w:rsidRPr="006923A1" w:rsidRDefault="00597814" w:rsidP="006923A1">
      <w:pPr>
        <w:widowControl w:val="0"/>
        <w:numPr>
          <w:ilvl w:val="0"/>
          <w:numId w:val="7"/>
        </w:numPr>
        <w:autoSpaceDN w:val="0"/>
        <w:spacing w:line="240" w:lineRule="auto"/>
        <w:textAlignment w:val="baseline"/>
        <w:rPr>
          <w:rFonts w:ascii="Courier New" w:eastAsia="CourierNewPSMT, Arial" w:hAnsi="Courier New" w:cs="Courier New"/>
          <w:kern w:val="24"/>
          <w:sz w:val="24"/>
          <w:szCs w:val="24"/>
          <w:lang w:eastAsia="zh-CN"/>
        </w:rPr>
      </w:pPr>
      <w:r w:rsidRPr="006923A1">
        <w:rPr>
          <w:rFonts w:ascii="Courier New" w:eastAsia="CourierNewPSMT, Arial" w:hAnsi="Courier New" w:cs="Courier New"/>
          <w:kern w:val="24"/>
          <w:sz w:val="24"/>
          <w:szCs w:val="24"/>
          <w:lang w:eastAsia="zh-CN"/>
        </w:rPr>
        <w:t>specie protette in tutto il territorio regionale;</w:t>
      </w:r>
    </w:p>
    <w:p w14:paraId="73BB627A" w14:textId="77777777" w:rsidR="00597814" w:rsidRPr="006923A1" w:rsidRDefault="00597814" w:rsidP="006923A1">
      <w:pPr>
        <w:widowControl w:val="0"/>
        <w:numPr>
          <w:ilvl w:val="0"/>
          <w:numId w:val="7"/>
        </w:numPr>
        <w:autoSpaceDN w:val="0"/>
        <w:spacing w:line="240" w:lineRule="auto"/>
        <w:textAlignment w:val="baseline"/>
        <w:rPr>
          <w:rFonts w:ascii="Courier New" w:eastAsia="CourierNewPSMT, Arial" w:hAnsi="Courier New" w:cs="Courier New"/>
          <w:kern w:val="24"/>
          <w:sz w:val="24"/>
          <w:szCs w:val="24"/>
          <w:lang w:eastAsia="zh-CN"/>
        </w:rPr>
      </w:pPr>
      <w:r w:rsidRPr="006923A1">
        <w:rPr>
          <w:rFonts w:ascii="Courier New" w:eastAsia="CourierNewPSMT, Arial" w:hAnsi="Courier New" w:cs="Courier New"/>
          <w:kern w:val="24"/>
          <w:sz w:val="24"/>
          <w:szCs w:val="24"/>
          <w:lang w:eastAsia="zh-CN"/>
        </w:rPr>
        <w:t>specie cacciabili di cui all’art. 18 della legge statale, all’interno delle zone di protezione di cui all’art. 19 della citata Legge Regionale n. 8/1994, nei parchi e nelle riserve naturali regionali, nonché nelle aree contigue ai parchi dove non è consentito l’esercizio venatorio;</w:t>
      </w:r>
    </w:p>
    <w:p w14:paraId="76BDE6A4" w14:textId="77777777" w:rsidR="00597814" w:rsidRPr="006923A1" w:rsidRDefault="00597814" w:rsidP="006923A1">
      <w:pPr>
        <w:widowControl w:val="0"/>
        <w:numPr>
          <w:ilvl w:val="0"/>
          <w:numId w:val="7"/>
        </w:numPr>
        <w:autoSpaceDN w:val="0"/>
        <w:spacing w:line="240" w:lineRule="auto"/>
        <w:textAlignment w:val="baseline"/>
        <w:rPr>
          <w:rFonts w:ascii="Courier New" w:eastAsia="CourierNewPSMT, Arial" w:hAnsi="Courier New" w:cs="Courier New"/>
          <w:kern w:val="24"/>
          <w:sz w:val="24"/>
          <w:szCs w:val="24"/>
          <w:lang w:eastAsia="zh-CN"/>
        </w:rPr>
      </w:pPr>
      <w:r w:rsidRPr="006923A1">
        <w:rPr>
          <w:rFonts w:ascii="Courier New" w:eastAsia="CourierNewPSMT, Arial" w:hAnsi="Courier New" w:cs="Courier New"/>
          <w:kern w:val="24"/>
          <w:sz w:val="24"/>
          <w:szCs w:val="24"/>
          <w:lang w:eastAsia="zh-CN"/>
        </w:rPr>
        <w:t>specie cacciabili di cui all’art. 18 della legge statale, per le quali il prelievo venatorio sia vietato anche temporaneamente per ragioni di pubblico interesse o non consentito per esigenze di carattere faunistico-ambientale o per motivazioni connesse alla gestione faunistico-venatoria del territorio;</w:t>
      </w:r>
    </w:p>
    <w:p w14:paraId="6E461963" w14:textId="77777777" w:rsidR="00597814" w:rsidRPr="006923A1" w:rsidRDefault="00597814" w:rsidP="006923A1">
      <w:pPr>
        <w:widowControl w:val="0"/>
        <w:numPr>
          <w:ilvl w:val="0"/>
          <w:numId w:val="7"/>
        </w:numPr>
        <w:autoSpaceDN w:val="0"/>
        <w:spacing w:line="240" w:lineRule="auto"/>
        <w:textAlignment w:val="baseline"/>
        <w:rPr>
          <w:rFonts w:ascii="Courier New" w:eastAsia="CourierNewPSMT, Arial" w:hAnsi="Courier New" w:cs="Courier New"/>
          <w:kern w:val="24"/>
          <w:sz w:val="24"/>
          <w:szCs w:val="24"/>
          <w:lang w:eastAsia="zh-CN"/>
        </w:rPr>
      </w:pPr>
      <w:r w:rsidRPr="006923A1">
        <w:rPr>
          <w:rFonts w:ascii="Courier New" w:eastAsia="CourierNewPSMT, Arial" w:hAnsi="Courier New" w:cs="Courier New"/>
          <w:kern w:val="24"/>
          <w:sz w:val="24"/>
          <w:szCs w:val="24"/>
          <w:lang w:eastAsia="zh-CN"/>
        </w:rPr>
        <w:t>sconosciuti nel corso dell’attività venatoria negli istituti di cui al precedente secondo alinea;</w:t>
      </w:r>
    </w:p>
    <w:p w14:paraId="1248D5E4" w14:textId="77777777" w:rsidR="00597814" w:rsidRPr="006923A1" w:rsidRDefault="00597814" w:rsidP="006923A1">
      <w:pPr>
        <w:widowControl w:val="0"/>
        <w:numPr>
          <w:ilvl w:val="0"/>
          <w:numId w:val="6"/>
        </w:numPr>
        <w:autoSpaceDN w:val="0"/>
        <w:spacing w:line="240" w:lineRule="auto"/>
        <w:textAlignment w:val="baseline"/>
        <w:rPr>
          <w:rFonts w:ascii="Courier New" w:hAnsi="Courier New" w:cs="Courier New"/>
          <w:kern w:val="24"/>
          <w:sz w:val="24"/>
          <w:szCs w:val="24"/>
          <w:lang w:eastAsia="zh-CN"/>
        </w:rPr>
      </w:pPr>
      <w:r w:rsidRPr="006923A1">
        <w:rPr>
          <w:rFonts w:ascii="Courier New" w:hAnsi="Courier New" w:cs="Courier New"/>
          <w:kern w:val="24"/>
          <w:sz w:val="24"/>
          <w:szCs w:val="24"/>
          <w:lang w:eastAsia="zh-CN"/>
        </w:rPr>
        <w:t>al comma 2 che la Regione concede contributi per gli interventi di prevenzione e per l'indennizzo dei danni:</w:t>
      </w:r>
    </w:p>
    <w:p w14:paraId="0F42471A" w14:textId="77777777" w:rsidR="00597814" w:rsidRPr="006923A1" w:rsidRDefault="00597814" w:rsidP="006923A1">
      <w:pPr>
        <w:widowControl w:val="0"/>
        <w:numPr>
          <w:ilvl w:val="0"/>
          <w:numId w:val="7"/>
        </w:numPr>
        <w:autoSpaceDN w:val="0"/>
        <w:spacing w:line="240" w:lineRule="auto"/>
        <w:textAlignment w:val="baseline"/>
        <w:rPr>
          <w:rFonts w:ascii="Courier New" w:eastAsia="CourierNewPSMT, Arial" w:hAnsi="Courier New" w:cs="Courier New"/>
          <w:kern w:val="24"/>
          <w:sz w:val="24"/>
          <w:szCs w:val="24"/>
          <w:lang w:eastAsia="zh-CN"/>
        </w:rPr>
      </w:pPr>
      <w:bookmarkStart w:id="0" w:name="art17-com2-let1"/>
      <w:bookmarkEnd w:id="0"/>
      <w:r w:rsidRPr="006923A1">
        <w:rPr>
          <w:rFonts w:ascii="Courier New" w:eastAsia="CourierNewPSMT, Arial" w:hAnsi="Courier New" w:cs="Courier New"/>
          <w:kern w:val="24"/>
          <w:sz w:val="24"/>
          <w:szCs w:val="24"/>
          <w:lang w:eastAsia="zh-CN"/>
        </w:rPr>
        <w:t>provocati da specie cacciabili;</w:t>
      </w:r>
    </w:p>
    <w:p w14:paraId="7CAE578E" w14:textId="77777777" w:rsidR="00597814" w:rsidRPr="006923A1" w:rsidRDefault="00597814" w:rsidP="006923A1">
      <w:pPr>
        <w:widowControl w:val="0"/>
        <w:numPr>
          <w:ilvl w:val="0"/>
          <w:numId w:val="7"/>
        </w:numPr>
        <w:autoSpaceDN w:val="0"/>
        <w:spacing w:line="240" w:lineRule="auto"/>
        <w:textAlignment w:val="baseline"/>
        <w:rPr>
          <w:rFonts w:ascii="Courier New" w:eastAsia="CourierNewPSMT, Arial" w:hAnsi="Courier New" w:cs="Courier New"/>
          <w:kern w:val="24"/>
          <w:sz w:val="24"/>
          <w:szCs w:val="24"/>
          <w:lang w:eastAsia="zh-CN"/>
        </w:rPr>
      </w:pPr>
      <w:bookmarkStart w:id="1" w:name="art17-com2-let2"/>
      <w:bookmarkEnd w:id="1"/>
      <w:r w:rsidRPr="006923A1">
        <w:rPr>
          <w:rFonts w:ascii="Courier New" w:eastAsia="CourierNewPSMT, Arial" w:hAnsi="Courier New" w:cs="Courier New"/>
          <w:kern w:val="24"/>
          <w:sz w:val="24"/>
          <w:szCs w:val="24"/>
          <w:lang w:eastAsia="zh-CN"/>
        </w:rPr>
        <w:t>provocati nell'intero territorio agro-silvo-pastorale da specie protette, o da specie il cui prelievo venatorio sia vietato, anche temporaneamente, per ragioni di pubblico interesse;</w:t>
      </w:r>
    </w:p>
    <w:p w14:paraId="4761DBBF" w14:textId="77777777" w:rsidR="00597814" w:rsidRPr="006923A1" w:rsidRDefault="00597814" w:rsidP="006923A1">
      <w:pPr>
        <w:widowControl w:val="0"/>
        <w:numPr>
          <w:ilvl w:val="0"/>
          <w:numId w:val="6"/>
        </w:numPr>
        <w:autoSpaceDN w:val="0"/>
        <w:spacing w:line="240" w:lineRule="auto"/>
        <w:textAlignment w:val="baseline"/>
        <w:rPr>
          <w:rFonts w:ascii="Courier New" w:hAnsi="Courier New" w:cs="Courier New"/>
          <w:kern w:val="24"/>
          <w:sz w:val="24"/>
          <w:szCs w:val="24"/>
          <w:lang w:eastAsia="zh-CN"/>
        </w:rPr>
      </w:pPr>
      <w:bookmarkStart w:id="2" w:name="art17-com3"/>
      <w:bookmarkEnd w:id="2"/>
      <w:r w:rsidRPr="006923A1">
        <w:rPr>
          <w:rFonts w:ascii="Courier New" w:hAnsi="Courier New" w:cs="Courier New"/>
          <w:kern w:val="24"/>
          <w:sz w:val="24"/>
          <w:szCs w:val="24"/>
          <w:lang w:eastAsia="zh-CN"/>
        </w:rPr>
        <w:t>al comma 3, fra l’altro, che l’entità dei contributi è determinata con legge regionale di approvazione del bilancio di previsione. I contributi sono concessi entro i limiti di disponibilità delle risorse previste e nel rispetto della disciplina comunitaria sugli aiuti di Stato. La Giunta regionale, sentita la competente Commissione assembleare, definisce i criteri e le modalità per la concessione dei contributi previsti;</w:t>
      </w:r>
    </w:p>
    <w:p w14:paraId="1037FD4A" w14:textId="77777777" w:rsidR="00597814" w:rsidRPr="006923A1" w:rsidRDefault="00597814" w:rsidP="006923A1">
      <w:pPr>
        <w:spacing w:line="240" w:lineRule="auto"/>
        <w:ind w:left="0" w:firstLine="709"/>
        <w:rPr>
          <w:rFonts w:ascii="Courier New" w:hAnsi="Courier New" w:cs="Courier New"/>
          <w:kern w:val="24"/>
          <w:sz w:val="24"/>
          <w:szCs w:val="24"/>
        </w:rPr>
      </w:pPr>
      <w:r w:rsidRPr="006923A1">
        <w:rPr>
          <w:rFonts w:ascii="Courier New" w:hAnsi="Courier New" w:cs="Courier New"/>
          <w:kern w:val="24"/>
          <w:sz w:val="24"/>
          <w:szCs w:val="24"/>
        </w:rPr>
        <w:t xml:space="preserve">Richiamata altresì la Legge Regionale n. 27/2000 </w:t>
      </w:r>
      <w:r w:rsidRPr="006923A1">
        <w:rPr>
          <w:rFonts w:ascii="Courier New" w:hAnsi="Courier New" w:cs="Courier New"/>
          <w:kern w:val="24"/>
          <w:sz w:val="24"/>
          <w:szCs w:val="24"/>
          <w:lang w:eastAsia="zh-CN"/>
        </w:rPr>
        <w:t>"</w:t>
      </w:r>
      <w:r w:rsidRPr="006923A1">
        <w:rPr>
          <w:rFonts w:ascii="Courier New" w:hAnsi="Courier New" w:cs="Courier New"/>
          <w:kern w:val="24"/>
          <w:sz w:val="24"/>
          <w:szCs w:val="24"/>
        </w:rPr>
        <w:t>Norme per la tutela ed il controllo della popolazione canina e felina</w:t>
      </w:r>
      <w:r w:rsidRPr="006923A1">
        <w:rPr>
          <w:rFonts w:ascii="Courier New" w:hAnsi="Courier New" w:cs="Courier New"/>
          <w:kern w:val="24"/>
          <w:sz w:val="24"/>
          <w:szCs w:val="24"/>
          <w:lang w:eastAsia="zh-CN"/>
        </w:rPr>
        <w:t>"</w:t>
      </w:r>
      <w:r w:rsidRPr="006923A1">
        <w:rPr>
          <w:rFonts w:ascii="Courier New" w:hAnsi="Courier New" w:cs="Courier New"/>
          <w:kern w:val="24"/>
          <w:sz w:val="24"/>
          <w:szCs w:val="24"/>
        </w:rPr>
        <w:t>, così come modificata dalle Leggi Regionali n. 17/2015 e n. 1/2016, ed in particolare l’art. 26 che prevede:</w:t>
      </w:r>
    </w:p>
    <w:p w14:paraId="4EFCBDA0" w14:textId="77777777" w:rsidR="00597814" w:rsidRPr="006923A1" w:rsidRDefault="00597814" w:rsidP="006923A1">
      <w:pPr>
        <w:widowControl w:val="0"/>
        <w:numPr>
          <w:ilvl w:val="0"/>
          <w:numId w:val="6"/>
        </w:numPr>
        <w:autoSpaceDN w:val="0"/>
        <w:spacing w:line="240" w:lineRule="auto"/>
        <w:textAlignment w:val="baseline"/>
        <w:rPr>
          <w:rFonts w:ascii="Courier New" w:hAnsi="Courier New" w:cs="Courier New"/>
          <w:kern w:val="24"/>
          <w:sz w:val="24"/>
          <w:szCs w:val="24"/>
          <w:lang w:eastAsia="zh-CN"/>
        </w:rPr>
      </w:pPr>
      <w:r w:rsidRPr="006923A1">
        <w:rPr>
          <w:rFonts w:ascii="Courier New" w:hAnsi="Courier New" w:cs="Courier New"/>
          <w:kern w:val="24"/>
          <w:sz w:val="24"/>
          <w:szCs w:val="24"/>
          <w:lang w:eastAsia="zh-CN"/>
        </w:rPr>
        <w:t xml:space="preserve">al comma 1 che la Regione, al fine di tutelare il </w:t>
      </w:r>
      <w:r w:rsidRPr="006923A1">
        <w:rPr>
          <w:rFonts w:ascii="Courier New" w:hAnsi="Courier New" w:cs="Courier New"/>
          <w:kern w:val="24"/>
          <w:sz w:val="24"/>
          <w:szCs w:val="24"/>
          <w:lang w:eastAsia="zh-CN"/>
        </w:rPr>
        <w:lastRenderedPageBreak/>
        <w:t>patrimonio zootecnico indennizzi gli imprenditori agricoli per perdite di capi di bestiame causate da cani randagi o inselvatichiti o da altri animali predatori, se accertate dalla Azienda Unità sanitaria locale competente per territorio;</w:t>
      </w:r>
    </w:p>
    <w:p w14:paraId="51037060" w14:textId="77777777" w:rsidR="00597814" w:rsidRPr="006923A1" w:rsidRDefault="00597814" w:rsidP="006923A1">
      <w:pPr>
        <w:widowControl w:val="0"/>
        <w:numPr>
          <w:ilvl w:val="0"/>
          <w:numId w:val="6"/>
        </w:numPr>
        <w:autoSpaceDN w:val="0"/>
        <w:spacing w:line="240" w:lineRule="auto"/>
        <w:textAlignment w:val="baseline"/>
        <w:rPr>
          <w:rFonts w:ascii="Courier New" w:hAnsi="Courier New" w:cs="Courier New"/>
          <w:kern w:val="24"/>
          <w:sz w:val="24"/>
          <w:szCs w:val="24"/>
          <w:lang w:eastAsia="zh-CN"/>
        </w:rPr>
      </w:pPr>
      <w:r w:rsidRPr="006923A1">
        <w:rPr>
          <w:rFonts w:ascii="Courier New" w:hAnsi="Courier New" w:cs="Courier New"/>
          <w:kern w:val="24"/>
          <w:sz w:val="24"/>
          <w:szCs w:val="24"/>
          <w:lang w:eastAsia="zh-CN"/>
        </w:rPr>
        <w:t>al comma 2 che la misura del contributo e le modalità di erogazione siano definite nel medesimo atto di cui all’art. 17 della citata Legge Regionale n. 8/1994 ferma restando l’istituzione di un apposito capitolo di bilancio regionale;</w:t>
      </w:r>
    </w:p>
    <w:p w14:paraId="0BFAF722" w14:textId="77777777" w:rsidR="00597814" w:rsidRPr="006923A1" w:rsidRDefault="00AC7679" w:rsidP="006923A1">
      <w:pPr>
        <w:spacing w:line="240" w:lineRule="auto"/>
        <w:ind w:left="0" w:firstLine="709"/>
        <w:rPr>
          <w:rFonts w:ascii="Courier New" w:hAnsi="Courier New" w:cs="Courier New"/>
          <w:kern w:val="24"/>
          <w:sz w:val="24"/>
          <w:szCs w:val="24"/>
        </w:rPr>
      </w:pPr>
      <w:r w:rsidRPr="006923A1">
        <w:rPr>
          <w:rFonts w:ascii="Courier New" w:hAnsi="Courier New" w:cs="Courier New"/>
          <w:kern w:val="24"/>
          <w:sz w:val="24"/>
          <w:szCs w:val="24"/>
        </w:rPr>
        <w:t xml:space="preserve"> </w:t>
      </w:r>
      <w:r w:rsidR="00597814" w:rsidRPr="006923A1">
        <w:rPr>
          <w:rFonts w:ascii="Courier New" w:hAnsi="Courier New" w:cs="Courier New"/>
          <w:kern w:val="24"/>
          <w:sz w:val="24"/>
          <w:szCs w:val="24"/>
        </w:rPr>
        <w:t>Richiamati inoltre:</w:t>
      </w:r>
    </w:p>
    <w:p w14:paraId="35E7882D" w14:textId="77777777" w:rsidR="00597814" w:rsidRPr="006923A1" w:rsidRDefault="00597814" w:rsidP="006923A1">
      <w:pPr>
        <w:widowControl w:val="0"/>
        <w:numPr>
          <w:ilvl w:val="0"/>
          <w:numId w:val="6"/>
        </w:numPr>
        <w:autoSpaceDN w:val="0"/>
        <w:spacing w:line="240" w:lineRule="auto"/>
        <w:textAlignment w:val="baseline"/>
        <w:rPr>
          <w:rFonts w:ascii="Courier New" w:hAnsi="Courier New" w:cs="Courier New"/>
          <w:kern w:val="24"/>
          <w:sz w:val="24"/>
          <w:szCs w:val="24"/>
          <w:lang w:eastAsia="zh-CN"/>
        </w:rPr>
      </w:pPr>
      <w:r w:rsidRPr="006923A1">
        <w:rPr>
          <w:rFonts w:ascii="Courier New" w:hAnsi="Courier New" w:cs="Courier New"/>
          <w:kern w:val="24"/>
          <w:sz w:val="24"/>
          <w:szCs w:val="24"/>
          <w:lang w:eastAsia="zh-CN"/>
        </w:rPr>
        <w:t>il Trattato sul funzionamento dell'Unione Europea ed in particolare gli artt. 107 e 108 del Capo I, sez. 2 relativo agli aiuti concessi dagli Stati;</w:t>
      </w:r>
    </w:p>
    <w:p w14:paraId="0E60025D" w14:textId="77777777" w:rsidR="00597814" w:rsidRPr="006923A1" w:rsidRDefault="00D44272" w:rsidP="006923A1">
      <w:pPr>
        <w:widowControl w:val="0"/>
        <w:numPr>
          <w:ilvl w:val="0"/>
          <w:numId w:val="6"/>
        </w:numPr>
        <w:autoSpaceDN w:val="0"/>
        <w:spacing w:line="240" w:lineRule="auto"/>
        <w:textAlignment w:val="baseline"/>
        <w:rPr>
          <w:rFonts w:ascii="Courier New" w:hAnsi="Courier New" w:cs="Courier New"/>
          <w:kern w:val="24"/>
          <w:sz w:val="24"/>
          <w:szCs w:val="24"/>
          <w:lang w:eastAsia="zh-CN"/>
        </w:rPr>
      </w:pPr>
      <w:r w:rsidRPr="006923A1">
        <w:rPr>
          <w:rFonts w:ascii="Courier New" w:hAnsi="Courier New" w:cs="Courier New"/>
          <w:kern w:val="24"/>
          <w:sz w:val="24"/>
          <w:szCs w:val="24"/>
          <w:lang w:eastAsia="zh-CN"/>
        </w:rPr>
        <w:t>gli Orientamenti dell'Unione E</w:t>
      </w:r>
      <w:r w:rsidR="00597814" w:rsidRPr="006923A1">
        <w:rPr>
          <w:rFonts w:ascii="Courier New" w:hAnsi="Courier New" w:cs="Courier New"/>
          <w:kern w:val="24"/>
          <w:sz w:val="24"/>
          <w:szCs w:val="24"/>
          <w:lang w:eastAsia="zh-CN"/>
        </w:rPr>
        <w:t>uropea per gli aiuti di Stato nei settori agricolo e forestale e nelle zone rurali 2014-2020 (2014/C 204/1) ed in particolare i punti:</w:t>
      </w:r>
    </w:p>
    <w:p w14:paraId="14475F5D" w14:textId="77777777" w:rsidR="00597814" w:rsidRPr="006923A1" w:rsidRDefault="00597814" w:rsidP="006923A1">
      <w:pPr>
        <w:pStyle w:val="Paragrafoelenco"/>
        <w:numPr>
          <w:ilvl w:val="0"/>
          <w:numId w:val="9"/>
        </w:numPr>
        <w:spacing w:line="240" w:lineRule="auto"/>
        <w:ind w:left="992" w:hanging="426"/>
        <w:contextualSpacing w:val="0"/>
        <w:rPr>
          <w:rFonts w:ascii="Courier New" w:hAnsi="Courier New" w:cs="Courier New"/>
          <w:kern w:val="24"/>
          <w:sz w:val="24"/>
          <w:szCs w:val="24"/>
        </w:rPr>
      </w:pPr>
      <w:r w:rsidRPr="006923A1">
        <w:rPr>
          <w:rFonts w:ascii="Courier New" w:hAnsi="Courier New" w:cs="Courier New"/>
          <w:kern w:val="24"/>
          <w:sz w:val="24"/>
          <w:szCs w:val="24"/>
        </w:rPr>
        <w:t>1.1.1.1 “Aiu</w:t>
      </w:r>
      <w:r w:rsidR="00B31C7D" w:rsidRPr="006923A1">
        <w:rPr>
          <w:rFonts w:ascii="Courier New" w:hAnsi="Courier New" w:cs="Courier New"/>
          <w:kern w:val="24"/>
          <w:sz w:val="24"/>
          <w:szCs w:val="24"/>
        </w:rPr>
        <w:t xml:space="preserve">ti agli investimenti in attivi </w:t>
      </w:r>
      <w:r w:rsidRPr="006923A1">
        <w:rPr>
          <w:rFonts w:ascii="Courier New" w:hAnsi="Courier New" w:cs="Courier New"/>
          <w:kern w:val="24"/>
          <w:sz w:val="24"/>
          <w:szCs w:val="24"/>
        </w:rPr>
        <w:t>materiali e attivi immateriali nelle aziende agricole connessi alla produzione primaria” ed in particolare il punto (144) lett.(g) relativo, tra l'altro, agli investimenti finalizzati alla prevenzione dei danni provocati da animali protetti;</w:t>
      </w:r>
    </w:p>
    <w:p w14:paraId="6567D26A" w14:textId="77777777" w:rsidR="00597814" w:rsidRPr="006923A1" w:rsidRDefault="00597814" w:rsidP="006923A1">
      <w:pPr>
        <w:pStyle w:val="Paragrafoelenco"/>
        <w:numPr>
          <w:ilvl w:val="0"/>
          <w:numId w:val="9"/>
        </w:numPr>
        <w:spacing w:line="240" w:lineRule="auto"/>
        <w:ind w:left="992" w:hanging="426"/>
        <w:contextualSpacing w:val="0"/>
        <w:rPr>
          <w:rFonts w:ascii="Courier New" w:hAnsi="Courier New" w:cs="Courier New"/>
          <w:kern w:val="24"/>
          <w:sz w:val="24"/>
          <w:szCs w:val="24"/>
        </w:rPr>
      </w:pPr>
      <w:r w:rsidRPr="006923A1">
        <w:rPr>
          <w:rFonts w:ascii="Courier New" w:hAnsi="Courier New" w:cs="Courier New"/>
          <w:kern w:val="24"/>
          <w:sz w:val="24"/>
          <w:szCs w:val="24"/>
        </w:rPr>
        <w:t>1.2.1.5 “Aiuti destinati a indennizzare i danni causati da animali protetti”;</w:t>
      </w:r>
    </w:p>
    <w:p w14:paraId="5B002B96" w14:textId="77777777" w:rsidR="00597814" w:rsidRPr="006923A1" w:rsidRDefault="00597814" w:rsidP="006923A1">
      <w:pPr>
        <w:widowControl w:val="0"/>
        <w:numPr>
          <w:ilvl w:val="0"/>
          <w:numId w:val="6"/>
        </w:numPr>
        <w:autoSpaceDN w:val="0"/>
        <w:spacing w:line="240" w:lineRule="auto"/>
        <w:textAlignment w:val="baseline"/>
        <w:rPr>
          <w:rFonts w:ascii="Courier New" w:hAnsi="Courier New" w:cs="Courier New"/>
          <w:kern w:val="24"/>
          <w:sz w:val="24"/>
          <w:szCs w:val="24"/>
          <w:lang w:eastAsia="zh-CN"/>
        </w:rPr>
      </w:pPr>
      <w:r w:rsidRPr="006923A1">
        <w:rPr>
          <w:rFonts w:ascii="Courier New" w:hAnsi="Courier New" w:cs="Courier New"/>
          <w:kern w:val="24"/>
          <w:sz w:val="24"/>
          <w:szCs w:val="24"/>
          <w:lang w:eastAsia="zh-CN"/>
        </w:rPr>
        <w:t>il Regolamento (UE) n. 1408/2013 della Commissione del 18 dicembre 2013 relativo all'applicazione degli articoli 107 e 108 del Trattato sul funzionamento dell'Unione europea agli aiuti de minimis nel settore agricolo che disciplina l'assetto di incentivazione e di sostegno finanziario esclusivamente in favore delle imprese attive nella produzione primaria di prodotti agricoli nel limite di Euro 15.000,00, quale valore complessivo degli aiuti concedibili ad una medesima impresa nell'arco di tre esercizi fiscali;</w:t>
      </w:r>
    </w:p>
    <w:p w14:paraId="3094F5BB" w14:textId="77777777" w:rsidR="00597814" w:rsidRPr="006923A1" w:rsidRDefault="00597814" w:rsidP="006923A1">
      <w:pPr>
        <w:widowControl w:val="0"/>
        <w:numPr>
          <w:ilvl w:val="0"/>
          <w:numId w:val="6"/>
        </w:numPr>
        <w:autoSpaceDN w:val="0"/>
        <w:spacing w:line="240" w:lineRule="auto"/>
        <w:textAlignment w:val="baseline"/>
        <w:rPr>
          <w:rFonts w:ascii="Courier New" w:hAnsi="Courier New" w:cs="Courier New"/>
          <w:kern w:val="24"/>
          <w:sz w:val="24"/>
          <w:szCs w:val="24"/>
          <w:lang w:eastAsia="zh-CN"/>
        </w:rPr>
      </w:pPr>
      <w:r w:rsidRPr="006923A1">
        <w:rPr>
          <w:rFonts w:ascii="Courier New" w:hAnsi="Courier New" w:cs="Courier New"/>
          <w:kern w:val="24"/>
          <w:sz w:val="24"/>
          <w:szCs w:val="24"/>
          <w:lang w:eastAsia="zh-CN"/>
        </w:rPr>
        <w:t>il Regolamento (UE) n. 717/2014 relativo all'applicazione degli articoli 107 e 108 del Trattato sul funzionamento dell'Unione europea che regolamenta gli aiuti de minimis nel settore della pesca e acquacoltura nel limite di Euro 30.000,00 quale valore complessivo degli aiuti concedibili ad una medesima impresa nell'arco di tre esercizi fiscali;</w:t>
      </w:r>
    </w:p>
    <w:p w14:paraId="5DA3D169" w14:textId="609DDDEB" w:rsidR="00AC7679" w:rsidRPr="006923A1" w:rsidRDefault="00AC7679" w:rsidP="006923A1">
      <w:pPr>
        <w:spacing w:line="240" w:lineRule="auto"/>
        <w:ind w:left="0" w:firstLine="709"/>
        <w:rPr>
          <w:rFonts w:ascii="Courier New" w:hAnsi="Courier New" w:cs="Courier New"/>
          <w:kern w:val="24"/>
          <w:sz w:val="24"/>
          <w:szCs w:val="24"/>
        </w:rPr>
      </w:pPr>
      <w:r w:rsidRPr="006923A1">
        <w:rPr>
          <w:rFonts w:ascii="Courier New" w:hAnsi="Courier New" w:cs="Courier New"/>
          <w:kern w:val="24"/>
          <w:sz w:val="24"/>
          <w:szCs w:val="24"/>
        </w:rPr>
        <w:lastRenderedPageBreak/>
        <w:t>Richiamata altresì la propria deliberazione n.</w:t>
      </w:r>
      <w:r w:rsidR="00C8132E">
        <w:rPr>
          <w:rFonts w:ascii="Courier New" w:hAnsi="Courier New" w:cs="Courier New"/>
          <w:kern w:val="24"/>
          <w:sz w:val="24"/>
          <w:szCs w:val="24"/>
        </w:rPr>
        <w:t xml:space="preserve"> </w:t>
      </w:r>
      <w:r w:rsidRPr="006923A1">
        <w:rPr>
          <w:rFonts w:ascii="Courier New" w:hAnsi="Courier New" w:cs="Courier New"/>
          <w:kern w:val="24"/>
          <w:sz w:val="24"/>
          <w:szCs w:val="24"/>
        </w:rPr>
        <w:t xml:space="preserve">364 del 12 marzo 2018 con la quale sono stati approvati i </w:t>
      </w:r>
      <w:bookmarkStart w:id="3" w:name="_Hlk535413750"/>
      <w:r w:rsidRPr="006923A1">
        <w:rPr>
          <w:rFonts w:ascii="Courier New" w:hAnsi="Courier New" w:cs="Courier New"/>
          <w:kern w:val="24"/>
          <w:sz w:val="24"/>
          <w:szCs w:val="24"/>
        </w:rPr>
        <w:t xml:space="preserve">“Criteri per la concessione dei contributi per danni da fauna selvatica alle produzioni agricole e per sistemi di prevenzione” </w:t>
      </w:r>
      <w:bookmarkEnd w:id="3"/>
      <w:r w:rsidRPr="006923A1">
        <w:rPr>
          <w:rFonts w:ascii="Courier New" w:hAnsi="Courier New" w:cs="Courier New"/>
          <w:kern w:val="24"/>
          <w:sz w:val="24"/>
          <w:szCs w:val="24"/>
        </w:rPr>
        <w:t xml:space="preserve">in ottemperanza a quanto previsto dalle sopracitate </w:t>
      </w:r>
      <w:r w:rsidR="00C8132E">
        <w:rPr>
          <w:rFonts w:ascii="Courier New" w:hAnsi="Courier New" w:cs="Courier New"/>
          <w:kern w:val="24"/>
          <w:sz w:val="24"/>
          <w:szCs w:val="24"/>
        </w:rPr>
        <w:t xml:space="preserve">disposizioni </w:t>
      </w:r>
      <w:r w:rsidRPr="006923A1">
        <w:rPr>
          <w:rFonts w:ascii="Courier New" w:hAnsi="Courier New" w:cs="Courier New"/>
          <w:kern w:val="24"/>
          <w:sz w:val="24"/>
          <w:szCs w:val="24"/>
        </w:rPr>
        <w:t>comunitarie in materia di Aiuti di Stato nel settore agricolo</w:t>
      </w:r>
      <w:r w:rsidR="009038A2" w:rsidRPr="006923A1">
        <w:rPr>
          <w:rFonts w:ascii="Courier New" w:hAnsi="Courier New" w:cs="Courier New"/>
          <w:kern w:val="24"/>
          <w:sz w:val="24"/>
          <w:szCs w:val="24"/>
        </w:rPr>
        <w:t>;</w:t>
      </w:r>
      <w:r w:rsidRPr="006923A1">
        <w:rPr>
          <w:rFonts w:ascii="Courier New" w:hAnsi="Courier New" w:cs="Courier New"/>
          <w:kern w:val="24"/>
          <w:sz w:val="24"/>
          <w:szCs w:val="24"/>
        </w:rPr>
        <w:t xml:space="preserve"> </w:t>
      </w:r>
    </w:p>
    <w:p w14:paraId="70A5981C" w14:textId="09324BFA" w:rsidR="00597814" w:rsidRPr="006923A1" w:rsidRDefault="00597814" w:rsidP="006923A1">
      <w:pPr>
        <w:pStyle w:val="Standard"/>
        <w:widowControl w:val="0"/>
        <w:spacing w:after="120" w:line="240" w:lineRule="auto"/>
        <w:ind w:left="0" w:firstLine="709"/>
        <w:rPr>
          <w:rFonts w:ascii="Courier New" w:hAnsi="Courier New" w:cs="Courier New"/>
          <w:sz w:val="24"/>
          <w:szCs w:val="24"/>
          <w:lang w:eastAsia="zh-CN"/>
        </w:rPr>
      </w:pPr>
      <w:r w:rsidRPr="006923A1">
        <w:rPr>
          <w:rFonts w:ascii="Courier New" w:hAnsi="Courier New" w:cs="Courier New"/>
          <w:sz w:val="24"/>
          <w:szCs w:val="24"/>
          <w:lang w:eastAsia="zh-CN"/>
        </w:rPr>
        <w:t xml:space="preserve">Dato atto che tali criteri </w:t>
      </w:r>
      <w:r w:rsidR="00D403AB">
        <w:rPr>
          <w:rFonts w:ascii="Courier New" w:hAnsi="Courier New" w:cs="Courier New"/>
          <w:sz w:val="24"/>
          <w:szCs w:val="24"/>
          <w:lang w:eastAsia="zh-CN"/>
        </w:rPr>
        <w:t xml:space="preserve">erano </w:t>
      </w:r>
      <w:r w:rsidRPr="006923A1">
        <w:rPr>
          <w:rFonts w:ascii="Courier New" w:hAnsi="Courier New" w:cs="Courier New"/>
          <w:sz w:val="24"/>
          <w:szCs w:val="24"/>
          <w:lang w:eastAsia="zh-CN"/>
        </w:rPr>
        <w:t>stati notificati alla Commissione Europea attraverso l’applicazione web SANI (sistema interattivo di notifica degli aiuti di Stato) in data 26 aprile 2017;</w:t>
      </w:r>
    </w:p>
    <w:p w14:paraId="1BC96AC0" w14:textId="77777777" w:rsidR="00597814" w:rsidRPr="006923A1" w:rsidRDefault="00597814" w:rsidP="006923A1">
      <w:pPr>
        <w:pStyle w:val="Standard"/>
        <w:widowControl w:val="0"/>
        <w:spacing w:after="120" w:line="240" w:lineRule="auto"/>
        <w:ind w:left="0" w:firstLine="709"/>
        <w:rPr>
          <w:rFonts w:ascii="Courier New" w:hAnsi="Courier New" w:cs="Courier New"/>
          <w:sz w:val="24"/>
          <w:szCs w:val="24"/>
          <w:lang w:eastAsia="zh-CN"/>
        </w:rPr>
      </w:pPr>
      <w:r w:rsidRPr="006923A1">
        <w:rPr>
          <w:rFonts w:ascii="Courier New" w:hAnsi="Courier New" w:cs="Courier New"/>
          <w:sz w:val="24"/>
          <w:szCs w:val="24"/>
          <w:lang w:eastAsia="zh-CN"/>
        </w:rPr>
        <w:t xml:space="preserve">Vista la decisione della Commissione Europea del </w:t>
      </w:r>
      <w:bookmarkStart w:id="4" w:name="_Hlk505325859"/>
      <w:r w:rsidRPr="006923A1">
        <w:rPr>
          <w:rFonts w:ascii="Courier New" w:hAnsi="Courier New" w:cs="Courier New"/>
          <w:sz w:val="24"/>
          <w:szCs w:val="24"/>
          <w:lang w:eastAsia="zh-CN"/>
        </w:rPr>
        <w:t>27</w:t>
      </w:r>
      <w:r w:rsidR="00493BA8" w:rsidRPr="006923A1">
        <w:rPr>
          <w:rFonts w:ascii="Courier New" w:hAnsi="Courier New" w:cs="Courier New"/>
          <w:sz w:val="24"/>
          <w:szCs w:val="24"/>
          <w:lang w:eastAsia="zh-CN"/>
        </w:rPr>
        <w:t xml:space="preserve"> novembre </w:t>
      </w:r>
      <w:r w:rsidRPr="006923A1">
        <w:rPr>
          <w:rFonts w:ascii="Courier New" w:hAnsi="Courier New" w:cs="Courier New"/>
          <w:sz w:val="24"/>
          <w:szCs w:val="24"/>
          <w:lang w:eastAsia="zh-CN"/>
        </w:rPr>
        <w:t xml:space="preserve">2017 SA 48094(2017/N) </w:t>
      </w:r>
      <w:bookmarkEnd w:id="4"/>
      <w:r w:rsidRPr="006923A1">
        <w:rPr>
          <w:rFonts w:ascii="Courier New" w:hAnsi="Courier New" w:cs="Courier New"/>
          <w:sz w:val="24"/>
          <w:szCs w:val="24"/>
          <w:lang w:eastAsia="zh-CN"/>
        </w:rPr>
        <w:t>trasmessa tramite la Rappresentanza Permanente con nota prot. n. 10945 del 6 dicembre 2017;</w:t>
      </w:r>
    </w:p>
    <w:p w14:paraId="191115E7" w14:textId="20C8C2A5" w:rsidR="009038A2" w:rsidRPr="006923A1" w:rsidRDefault="009038A2" w:rsidP="006923A1">
      <w:pPr>
        <w:pStyle w:val="Standard"/>
        <w:widowControl w:val="0"/>
        <w:spacing w:after="120" w:line="240" w:lineRule="auto"/>
        <w:ind w:left="0" w:firstLine="709"/>
        <w:rPr>
          <w:rFonts w:ascii="Courier New" w:hAnsi="Courier New" w:cs="Courier New"/>
          <w:sz w:val="24"/>
          <w:szCs w:val="24"/>
          <w:lang w:eastAsia="zh-CN"/>
        </w:rPr>
      </w:pPr>
      <w:r w:rsidRPr="006923A1">
        <w:rPr>
          <w:rFonts w:ascii="Courier New" w:hAnsi="Courier New" w:cs="Courier New"/>
          <w:sz w:val="24"/>
          <w:szCs w:val="24"/>
          <w:lang w:eastAsia="zh-CN"/>
        </w:rPr>
        <w:t xml:space="preserve">Vista </w:t>
      </w:r>
      <w:r w:rsidR="00D403AB">
        <w:rPr>
          <w:rFonts w:ascii="Courier New" w:hAnsi="Courier New" w:cs="Courier New"/>
          <w:sz w:val="24"/>
          <w:szCs w:val="24"/>
          <w:lang w:eastAsia="zh-CN"/>
        </w:rPr>
        <w:t xml:space="preserve">altresì </w:t>
      </w:r>
      <w:r w:rsidRPr="006923A1">
        <w:rPr>
          <w:rFonts w:ascii="Courier New" w:hAnsi="Courier New" w:cs="Courier New"/>
          <w:sz w:val="24"/>
          <w:szCs w:val="24"/>
          <w:lang w:eastAsia="zh-CN"/>
        </w:rPr>
        <w:t>la “Comunicazione della Commissione”, pubblicata sulla Gazzetta ufficiale dell’Unione europea C 403/</w:t>
      </w:r>
      <w:r w:rsidR="000862EA">
        <w:rPr>
          <w:rFonts w:ascii="Courier New" w:hAnsi="Courier New" w:cs="Courier New"/>
          <w:sz w:val="24"/>
          <w:szCs w:val="24"/>
          <w:lang w:eastAsia="zh-CN"/>
        </w:rPr>
        <w:t>06</w:t>
      </w:r>
      <w:r w:rsidRPr="006923A1">
        <w:rPr>
          <w:rFonts w:ascii="Courier New" w:hAnsi="Courier New" w:cs="Courier New"/>
          <w:sz w:val="24"/>
          <w:szCs w:val="24"/>
          <w:lang w:eastAsia="zh-CN"/>
        </w:rPr>
        <w:t xml:space="preserve"> del 9 novembre 2018, relativa alla modifica degli </w:t>
      </w:r>
      <w:r w:rsidR="00D403AB">
        <w:rPr>
          <w:rFonts w:ascii="Courier New" w:hAnsi="Courier New" w:cs="Courier New"/>
          <w:sz w:val="24"/>
          <w:szCs w:val="24"/>
          <w:lang w:eastAsia="zh-CN"/>
        </w:rPr>
        <w:t>O</w:t>
      </w:r>
      <w:r w:rsidRPr="006923A1">
        <w:rPr>
          <w:rFonts w:ascii="Courier New" w:hAnsi="Courier New" w:cs="Courier New"/>
          <w:sz w:val="24"/>
          <w:szCs w:val="24"/>
          <w:lang w:eastAsia="zh-CN"/>
        </w:rPr>
        <w:t>rientamenti dell’</w:t>
      </w:r>
      <w:r w:rsidR="00D403AB">
        <w:rPr>
          <w:rFonts w:ascii="Courier New" w:hAnsi="Courier New" w:cs="Courier New"/>
          <w:sz w:val="24"/>
          <w:szCs w:val="24"/>
          <w:lang w:eastAsia="zh-CN"/>
        </w:rPr>
        <w:t>U</w:t>
      </w:r>
      <w:r w:rsidRPr="006923A1">
        <w:rPr>
          <w:rFonts w:ascii="Courier New" w:hAnsi="Courier New" w:cs="Courier New"/>
          <w:sz w:val="24"/>
          <w:szCs w:val="24"/>
          <w:lang w:eastAsia="zh-CN"/>
        </w:rPr>
        <w:t xml:space="preserve">nione </w:t>
      </w:r>
      <w:r w:rsidR="00D403AB">
        <w:rPr>
          <w:rFonts w:ascii="Courier New" w:hAnsi="Courier New" w:cs="Courier New"/>
          <w:sz w:val="24"/>
          <w:szCs w:val="24"/>
          <w:lang w:eastAsia="zh-CN"/>
        </w:rPr>
        <w:t>E</w:t>
      </w:r>
      <w:r w:rsidRPr="006923A1">
        <w:rPr>
          <w:rFonts w:ascii="Courier New" w:hAnsi="Courier New" w:cs="Courier New"/>
          <w:sz w:val="24"/>
          <w:szCs w:val="24"/>
          <w:lang w:eastAsia="zh-CN"/>
        </w:rPr>
        <w:t>uropea per gli aiuti di Stato nei settori agricolo e forestale e nelle zone rurali 2014-2020</w:t>
      </w:r>
      <w:r w:rsidR="00045664" w:rsidRPr="006923A1">
        <w:rPr>
          <w:rFonts w:ascii="Courier New" w:hAnsi="Courier New" w:cs="Courier New"/>
          <w:sz w:val="24"/>
          <w:szCs w:val="24"/>
          <w:lang w:eastAsia="zh-CN"/>
        </w:rPr>
        <w:t>, riferita ai seguenti punti:</w:t>
      </w:r>
    </w:p>
    <w:p w14:paraId="3F8203B4" w14:textId="77777777" w:rsidR="00045664" w:rsidRPr="006923A1" w:rsidRDefault="00045664" w:rsidP="006923A1">
      <w:pPr>
        <w:pStyle w:val="Standard"/>
        <w:widowControl w:val="0"/>
        <w:numPr>
          <w:ilvl w:val="0"/>
          <w:numId w:val="6"/>
        </w:numPr>
        <w:spacing w:after="120" w:line="240" w:lineRule="auto"/>
        <w:rPr>
          <w:rFonts w:ascii="Courier New" w:hAnsi="Courier New" w:cs="Courier New"/>
          <w:sz w:val="24"/>
          <w:szCs w:val="24"/>
          <w:lang w:eastAsia="zh-CN"/>
        </w:rPr>
      </w:pPr>
      <w:r w:rsidRPr="006923A1">
        <w:rPr>
          <w:rFonts w:ascii="Courier New" w:hAnsi="Courier New" w:cs="Courier New"/>
          <w:sz w:val="24"/>
          <w:szCs w:val="24"/>
          <w:lang w:eastAsia="zh-CN"/>
        </w:rPr>
        <w:t>il punto (155) è sostituito dal seguente:</w:t>
      </w:r>
    </w:p>
    <w:p w14:paraId="79D4E07C" w14:textId="77777777" w:rsidR="00045664" w:rsidRPr="006923A1" w:rsidRDefault="00045664" w:rsidP="006923A1">
      <w:pPr>
        <w:pStyle w:val="Standard"/>
        <w:widowControl w:val="0"/>
        <w:spacing w:after="120" w:line="240" w:lineRule="auto"/>
        <w:ind w:left="567" w:firstLine="0"/>
        <w:rPr>
          <w:rFonts w:ascii="Courier New" w:hAnsi="Courier New" w:cs="Courier New"/>
          <w:sz w:val="24"/>
          <w:szCs w:val="24"/>
          <w:lang w:eastAsia="zh-CN"/>
        </w:rPr>
      </w:pPr>
      <w:r w:rsidRPr="006923A1">
        <w:rPr>
          <w:rFonts w:ascii="Courier New" w:hAnsi="Courier New" w:cs="Courier New"/>
          <w:sz w:val="24"/>
          <w:szCs w:val="24"/>
          <w:lang w:eastAsia="zh-CN"/>
        </w:rPr>
        <w:t>“Per quanto riguarda gli investimenti con obiettivi di prevenzione di cui al punto (143), lettera e), l’intensità massima di aiuto non può superare l’80%. Può essere tuttavia aumentata fino al 100% se l’investimento è effettuato collettivamente da più beneficiari o se l’obiettivo è quello di prevenire i danni causati da animali protetti.”;</w:t>
      </w:r>
    </w:p>
    <w:p w14:paraId="76B4FBEA" w14:textId="77777777" w:rsidR="00045664" w:rsidRPr="006923A1" w:rsidRDefault="00045664" w:rsidP="006923A1">
      <w:pPr>
        <w:pStyle w:val="Standard"/>
        <w:widowControl w:val="0"/>
        <w:numPr>
          <w:ilvl w:val="0"/>
          <w:numId w:val="6"/>
        </w:numPr>
        <w:spacing w:after="120" w:line="240" w:lineRule="auto"/>
        <w:rPr>
          <w:rFonts w:ascii="Courier New" w:hAnsi="Courier New" w:cs="Courier New"/>
          <w:sz w:val="24"/>
          <w:szCs w:val="24"/>
          <w:lang w:eastAsia="zh-CN"/>
        </w:rPr>
      </w:pPr>
      <w:r w:rsidRPr="006923A1">
        <w:rPr>
          <w:rFonts w:ascii="Courier New" w:hAnsi="Courier New" w:cs="Courier New"/>
          <w:sz w:val="24"/>
          <w:szCs w:val="24"/>
          <w:lang w:eastAsia="zh-CN"/>
        </w:rPr>
        <w:t>Il punto (402) è soppresso;</w:t>
      </w:r>
    </w:p>
    <w:p w14:paraId="18313E6A" w14:textId="77777777" w:rsidR="00045664" w:rsidRPr="006923A1" w:rsidRDefault="00045664" w:rsidP="006923A1">
      <w:pPr>
        <w:pStyle w:val="Standard"/>
        <w:widowControl w:val="0"/>
        <w:numPr>
          <w:ilvl w:val="0"/>
          <w:numId w:val="6"/>
        </w:numPr>
        <w:spacing w:after="120" w:line="240" w:lineRule="auto"/>
        <w:rPr>
          <w:rFonts w:ascii="Courier New" w:hAnsi="Courier New" w:cs="Courier New"/>
          <w:sz w:val="24"/>
          <w:szCs w:val="24"/>
          <w:lang w:eastAsia="zh-CN"/>
        </w:rPr>
      </w:pPr>
      <w:r w:rsidRPr="006923A1">
        <w:rPr>
          <w:rFonts w:ascii="Courier New" w:hAnsi="Courier New" w:cs="Courier New"/>
          <w:sz w:val="24"/>
          <w:szCs w:val="24"/>
          <w:lang w:eastAsia="zh-CN"/>
        </w:rPr>
        <w:t>Il punto (403) è sostituito dal seguente:</w:t>
      </w:r>
    </w:p>
    <w:p w14:paraId="34342C78" w14:textId="181F3245" w:rsidR="00045664" w:rsidRPr="006923A1" w:rsidRDefault="00045664" w:rsidP="006923A1">
      <w:pPr>
        <w:pStyle w:val="Standard"/>
        <w:widowControl w:val="0"/>
        <w:spacing w:after="120" w:line="240" w:lineRule="auto"/>
        <w:ind w:left="567" w:firstLine="0"/>
        <w:rPr>
          <w:rFonts w:ascii="Courier New" w:hAnsi="Courier New" w:cs="Courier New"/>
          <w:sz w:val="24"/>
          <w:szCs w:val="24"/>
          <w:lang w:eastAsia="zh-CN"/>
        </w:rPr>
      </w:pPr>
      <w:r w:rsidRPr="006923A1">
        <w:rPr>
          <w:rFonts w:ascii="Courier New" w:hAnsi="Courier New" w:cs="Courier New"/>
          <w:sz w:val="24"/>
          <w:szCs w:val="24"/>
          <w:lang w:eastAsia="zh-CN"/>
        </w:rPr>
        <w:t>“L’aiuto e tutti gli altri pagamenti ricevuti a copertura dei danni, compresi i pagamenti nell’ambito di altre misure nazionali o dell’Unione o nell’ambito di polizze assicurative, devono essere limitati al 100% dei costi ammissibili.”</w:t>
      </w:r>
      <w:r w:rsidR="00D403AB">
        <w:rPr>
          <w:rFonts w:ascii="Courier New" w:hAnsi="Courier New" w:cs="Courier New"/>
          <w:sz w:val="24"/>
          <w:szCs w:val="24"/>
          <w:lang w:eastAsia="zh-CN"/>
        </w:rPr>
        <w:t>;</w:t>
      </w:r>
    </w:p>
    <w:p w14:paraId="5CEE91AD" w14:textId="03C23EA0" w:rsidR="00045664" w:rsidRPr="00093371" w:rsidRDefault="000B749F" w:rsidP="006923A1">
      <w:pPr>
        <w:pStyle w:val="Standard"/>
        <w:widowControl w:val="0"/>
        <w:spacing w:after="120" w:line="240" w:lineRule="auto"/>
        <w:ind w:left="0" w:firstLine="709"/>
        <w:rPr>
          <w:rFonts w:ascii="Courier New" w:hAnsi="Courier New" w:cs="Courier New"/>
          <w:sz w:val="24"/>
          <w:szCs w:val="24"/>
          <w:lang w:eastAsia="zh-CN"/>
        </w:rPr>
      </w:pPr>
      <w:bookmarkStart w:id="5" w:name="_Hlk536615598"/>
      <w:r w:rsidRPr="00093371">
        <w:rPr>
          <w:rFonts w:ascii="Courier New" w:hAnsi="Courier New" w:cs="Courier New"/>
          <w:sz w:val="24"/>
          <w:szCs w:val="24"/>
          <w:lang w:eastAsia="zh-CN"/>
        </w:rPr>
        <w:t xml:space="preserve">Ritenuto </w:t>
      </w:r>
      <w:r w:rsidR="009519FC">
        <w:rPr>
          <w:rFonts w:ascii="Courier New" w:hAnsi="Courier New" w:cs="Courier New"/>
          <w:sz w:val="24"/>
          <w:szCs w:val="24"/>
          <w:lang w:eastAsia="zh-CN"/>
        </w:rPr>
        <w:t xml:space="preserve">inoltre </w:t>
      </w:r>
      <w:r w:rsidRPr="00093371">
        <w:rPr>
          <w:rFonts w:ascii="Courier New" w:hAnsi="Courier New" w:cs="Courier New"/>
          <w:sz w:val="24"/>
          <w:szCs w:val="24"/>
          <w:lang w:eastAsia="zh-CN"/>
        </w:rPr>
        <w:t>opportuno</w:t>
      </w:r>
      <w:r w:rsidR="00E97D5B" w:rsidRPr="00093371">
        <w:rPr>
          <w:rFonts w:ascii="Courier New" w:hAnsi="Courier New" w:cs="Courier New"/>
          <w:sz w:val="24"/>
          <w:szCs w:val="24"/>
          <w:lang w:eastAsia="zh-CN"/>
        </w:rPr>
        <w:t xml:space="preserve"> </w:t>
      </w:r>
      <w:r w:rsidR="006923A1" w:rsidRPr="00093371">
        <w:rPr>
          <w:rFonts w:ascii="Courier New" w:hAnsi="Courier New" w:cs="Courier New"/>
          <w:sz w:val="24"/>
          <w:szCs w:val="24"/>
          <w:lang w:eastAsia="zh-CN"/>
        </w:rPr>
        <w:t>precisare al</w:t>
      </w:r>
      <w:r w:rsidR="00A235E1" w:rsidRPr="00093371">
        <w:rPr>
          <w:rFonts w:ascii="Courier New" w:hAnsi="Courier New" w:cs="Courier New"/>
          <w:sz w:val="24"/>
          <w:szCs w:val="24"/>
          <w:lang w:eastAsia="zh-CN"/>
        </w:rPr>
        <w:t xml:space="preserve"> punto 1., terzo capoverso, primo alinea dei sopracitati “Criteri”, </w:t>
      </w:r>
      <w:r w:rsidR="00833D1C" w:rsidRPr="00093371">
        <w:rPr>
          <w:rFonts w:ascii="Courier New" w:hAnsi="Courier New" w:cs="Courier New"/>
          <w:sz w:val="24"/>
          <w:szCs w:val="24"/>
        </w:rPr>
        <w:t xml:space="preserve">che le specie indicate dalle disposizioni comunitarie che possono essere oggetto dell’Aiuto ai sensi dei sopracitati “Orientamenti”, </w:t>
      </w:r>
      <w:r w:rsidR="00093371" w:rsidRPr="00093371">
        <w:rPr>
          <w:rFonts w:ascii="Courier New" w:hAnsi="Courier New" w:cs="Courier New"/>
          <w:sz w:val="24"/>
          <w:szCs w:val="24"/>
        </w:rPr>
        <w:t xml:space="preserve">non sono tutte le specie incluse negli allegati di tali disposizioni ma </w:t>
      </w:r>
      <w:r w:rsidR="00833D1C" w:rsidRPr="00093371">
        <w:rPr>
          <w:rFonts w:ascii="Courier New" w:hAnsi="Courier New" w:cs="Courier New"/>
          <w:sz w:val="24"/>
          <w:szCs w:val="24"/>
        </w:rPr>
        <w:t xml:space="preserve">unicamente quelle che </w:t>
      </w:r>
      <w:r w:rsidR="00DF4C15">
        <w:rPr>
          <w:rFonts w:ascii="Courier New" w:hAnsi="Courier New" w:cs="Courier New"/>
          <w:sz w:val="24"/>
          <w:szCs w:val="24"/>
        </w:rPr>
        <w:t>le stesse definiscono</w:t>
      </w:r>
      <w:bookmarkStart w:id="6" w:name="_GoBack"/>
      <w:bookmarkEnd w:id="6"/>
      <w:r w:rsidR="00833D1C" w:rsidRPr="00093371">
        <w:rPr>
          <w:rFonts w:ascii="Courier New" w:hAnsi="Courier New" w:cs="Courier New"/>
          <w:sz w:val="24"/>
          <w:szCs w:val="24"/>
        </w:rPr>
        <w:t xml:space="preserve"> “protette”</w:t>
      </w:r>
      <w:r w:rsidR="00093371" w:rsidRPr="00093371">
        <w:rPr>
          <w:rFonts w:ascii="Courier New" w:hAnsi="Courier New" w:cs="Courier New"/>
          <w:sz w:val="24"/>
          <w:szCs w:val="24"/>
        </w:rPr>
        <w:t xml:space="preserve">; </w:t>
      </w:r>
      <w:r w:rsidR="00833D1C" w:rsidRPr="00093371">
        <w:rPr>
          <w:rFonts w:ascii="Courier New" w:hAnsi="Courier New" w:cs="Courier New"/>
          <w:sz w:val="24"/>
          <w:szCs w:val="24"/>
        </w:rPr>
        <w:t xml:space="preserve"> </w:t>
      </w:r>
    </w:p>
    <w:bookmarkEnd w:id="5"/>
    <w:p w14:paraId="23F57C6B" w14:textId="77777777" w:rsidR="00151DCA" w:rsidRDefault="00A235E1" w:rsidP="00151DCA">
      <w:pPr>
        <w:pStyle w:val="Standard"/>
        <w:widowControl w:val="0"/>
        <w:spacing w:after="120" w:line="240" w:lineRule="auto"/>
        <w:ind w:left="0" w:firstLine="709"/>
        <w:rPr>
          <w:rFonts w:ascii="Courier New" w:hAnsi="Courier New" w:cs="Courier New"/>
          <w:kern w:val="24"/>
          <w:sz w:val="24"/>
          <w:szCs w:val="24"/>
        </w:rPr>
      </w:pPr>
      <w:r w:rsidRPr="006923A1">
        <w:rPr>
          <w:rFonts w:ascii="Courier New" w:hAnsi="Courier New" w:cs="Courier New"/>
          <w:sz w:val="24"/>
          <w:szCs w:val="24"/>
          <w:lang w:eastAsia="zh-CN"/>
        </w:rPr>
        <w:lastRenderedPageBreak/>
        <w:t xml:space="preserve">Ritenuto pertanto, per le motivazioni esplicitate, </w:t>
      </w:r>
      <w:r w:rsidR="006923A1" w:rsidRPr="006923A1">
        <w:rPr>
          <w:rFonts w:ascii="Courier New" w:hAnsi="Courier New" w:cs="Courier New"/>
          <w:sz w:val="24"/>
          <w:szCs w:val="24"/>
          <w:lang w:eastAsia="zh-CN"/>
        </w:rPr>
        <w:t>di provvedere</w:t>
      </w:r>
      <w:r w:rsidRPr="006923A1">
        <w:rPr>
          <w:rFonts w:ascii="Courier New" w:hAnsi="Courier New" w:cs="Courier New"/>
          <w:sz w:val="24"/>
          <w:szCs w:val="24"/>
          <w:lang w:eastAsia="zh-CN"/>
        </w:rPr>
        <w:t xml:space="preserve"> alla modifica </w:t>
      </w:r>
      <w:bookmarkStart w:id="7" w:name="_Hlk535416163"/>
      <w:r w:rsidR="00D403AB">
        <w:rPr>
          <w:rFonts w:ascii="Courier New" w:hAnsi="Courier New" w:cs="Courier New"/>
          <w:sz w:val="24"/>
          <w:szCs w:val="24"/>
          <w:lang w:eastAsia="zh-CN"/>
        </w:rPr>
        <w:t xml:space="preserve">dei </w:t>
      </w:r>
      <w:r w:rsidRPr="006923A1">
        <w:rPr>
          <w:rFonts w:ascii="Courier New" w:hAnsi="Courier New" w:cs="Courier New"/>
          <w:kern w:val="24"/>
          <w:sz w:val="24"/>
          <w:szCs w:val="24"/>
        </w:rPr>
        <w:t>“Criteri per la concessione dei contributi per danni da fauna selvatica alle produzioni agricole e per sistemi di prevenzione</w:t>
      </w:r>
      <w:r w:rsidR="006923A1" w:rsidRPr="006923A1">
        <w:rPr>
          <w:rFonts w:ascii="Courier New" w:hAnsi="Courier New" w:cs="Courier New"/>
          <w:kern w:val="24"/>
          <w:sz w:val="24"/>
          <w:szCs w:val="24"/>
        </w:rPr>
        <w:t>”</w:t>
      </w:r>
      <w:r w:rsidR="006923A1" w:rsidRPr="006923A1">
        <w:rPr>
          <w:rFonts w:ascii="Courier New" w:hAnsi="Courier New" w:cs="Courier New"/>
          <w:sz w:val="24"/>
          <w:szCs w:val="24"/>
          <w:lang w:eastAsia="zh-CN"/>
        </w:rPr>
        <w:t>,</w:t>
      </w:r>
      <w:r w:rsidRPr="006923A1">
        <w:rPr>
          <w:rFonts w:ascii="Courier New" w:hAnsi="Courier New" w:cs="Courier New"/>
          <w:sz w:val="24"/>
          <w:szCs w:val="24"/>
          <w:lang w:eastAsia="zh-CN"/>
        </w:rPr>
        <w:t xml:space="preserve"> approvati con </w:t>
      </w:r>
      <w:r w:rsidR="00D403AB">
        <w:rPr>
          <w:rFonts w:ascii="Courier New" w:hAnsi="Courier New" w:cs="Courier New"/>
          <w:sz w:val="24"/>
          <w:szCs w:val="24"/>
          <w:lang w:eastAsia="zh-CN"/>
        </w:rPr>
        <w:t xml:space="preserve">la citata </w:t>
      </w:r>
      <w:r w:rsidRPr="006923A1">
        <w:rPr>
          <w:rFonts w:ascii="Courier New" w:hAnsi="Courier New" w:cs="Courier New"/>
          <w:sz w:val="24"/>
          <w:szCs w:val="24"/>
          <w:lang w:eastAsia="zh-CN"/>
        </w:rPr>
        <w:t>d</w:t>
      </w:r>
      <w:r w:rsidRPr="006923A1">
        <w:rPr>
          <w:rFonts w:ascii="Courier New" w:hAnsi="Courier New" w:cs="Courier New"/>
          <w:kern w:val="24"/>
          <w:sz w:val="24"/>
          <w:szCs w:val="24"/>
        </w:rPr>
        <w:t>eliberazione n.</w:t>
      </w:r>
      <w:r w:rsidR="00D403AB">
        <w:rPr>
          <w:rFonts w:ascii="Courier New" w:hAnsi="Courier New" w:cs="Courier New"/>
          <w:kern w:val="24"/>
          <w:sz w:val="24"/>
          <w:szCs w:val="24"/>
        </w:rPr>
        <w:t xml:space="preserve"> </w:t>
      </w:r>
      <w:r w:rsidRPr="006923A1">
        <w:rPr>
          <w:rFonts w:ascii="Courier New" w:hAnsi="Courier New" w:cs="Courier New"/>
          <w:kern w:val="24"/>
          <w:sz w:val="24"/>
          <w:szCs w:val="24"/>
        </w:rPr>
        <w:t>364 del 12 marzo 2018</w:t>
      </w:r>
      <w:bookmarkEnd w:id="7"/>
      <w:r w:rsidRPr="006923A1">
        <w:rPr>
          <w:rFonts w:ascii="Courier New" w:hAnsi="Courier New" w:cs="Courier New"/>
          <w:kern w:val="24"/>
          <w:sz w:val="24"/>
          <w:szCs w:val="24"/>
        </w:rPr>
        <w:t>;</w:t>
      </w:r>
    </w:p>
    <w:p w14:paraId="284DF3A7" w14:textId="77777777" w:rsidR="00213740" w:rsidRPr="00740A64" w:rsidRDefault="00151DCA" w:rsidP="00213740">
      <w:pPr>
        <w:pStyle w:val="Standard"/>
        <w:widowControl w:val="0"/>
        <w:spacing w:after="120" w:line="240" w:lineRule="auto"/>
        <w:ind w:left="0" w:firstLine="709"/>
        <w:rPr>
          <w:rFonts w:ascii="CourierNewPSMT" w:eastAsiaTheme="minorHAnsi" w:hAnsi="CourierNewPSMT" w:cs="CourierNewPSMT"/>
          <w:sz w:val="24"/>
          <w:szCs w:val="24"/>
        </w:rPr>
      </w:pPr>
      <w:r w:rsidRPr="00740A64">
        <w:rPr>
          <w:rFonts w:ascii="CourierNewPSMT" w:eastAsiaTheme="minorHAnsi" w:hAnsi="CourierNewPSMT" w:cs="CourierNewPSMT"/>
          <w:sz w:val="24"/>
          <w:szCs w:val="24"/>
        </w:rPr>
        <w:t>Rilevato che sono state effettuate le necessarie consultazioni in ordine ai contenuti ai suddetti criteri;</w:t>
      </w:r>
    </w:p>
    <w:p w14:paraId="398EA318" w14:textId="30C59E12" w:rsidR="00151DCA" w:rsidRPr="00740A64" w:rsidRDefault="00151DCA" w:rsidP="00213740">
      <w:pPr>
        <w:pStyle w:val="Standard"/>
        <w:widowControl w:val="0"/>
        <w:spacing w:after="120" w:line="240" w:lineRule="auto"/>
        <w:ind w:left="0" w:firstLine="709"/>
        <w:rPr>
          <w:rFonts w:ascii="Courier New" w:hAnsi="Courier New" w:cs="Courier New"/>
          <w:kern w:val="24"/>
          <w:sz w:val="24"/>
          <w:szCs w:val="24"/>
        </w:rPr>
      </w:pPr>
      <w:r w:rsidRPr="00740A64">
        <w:rPr>
          <w:rFonts w:ascii="CourierNewPSMT" w:eastAsiaTheme="minorHAnsi" w:hAnsi="CourierNewPSMT" w:cs="CourierNewPSMT"/>
          <w:sz w:val="24"/>
          <w:szCs w:val="24"/>
        </w:rPr>
        <w:t>Sentita la competente Commissione Assembleare nella</w:t>
      </w:r>
      <w:r w:rsidR="00213740" w:rsidRPr="00740A64">
        <w:rPr>
          <w:rFonts w:ascii="Courier New" w:hAnsi="Courier New" w:cs="Courier New"/>
          <w:kern w:val="24"/>
          <w:sz w:val="24"/>
          <w:szCs w:val="24"/>
        </w:rPr>
        <w:t xml:space="preserve"> </w:t>
      </w:r>
      <w:r w:rsidRPr="00740A64">
        <w:rPr>
          <w:rFonts w:ascii="CourierNewPSMT" w:eastAsiaTheme="minorHAnsi" w:hAnsi="CourierNewPSMT" w:cs="CourierNewPSMT"/>
          <w:sz w:val="24"/>
          <w:szCs w:val="24"/>
        </w:rPr>
        <w:t xml:space="preserve">seduta del </w:t>
      </w:r>
      <w:r w:rsidR="00213740" w:rsidRPr="00740A64">
        <w:rPr>
          <w:rFonts w:ascii="CourierNewPSMT" w:eastAsiaTheme="minorHAnsi" w:hAnsi="CourierNewPSMT" w:cs="CourierNewPSMT"/>
          <w:sz w:val="24"/>
          <w:szCs w:val="24"/>
        </w:rPr>
        <w:t>__________________________________</w:t>
      </w:r>
      <w:r w:rsidRPr="00740A64">
        <w:rPr>
          <w:rFonts w:ascii="CourierNewPSMT" w:eastAsiaTheme="minorHAnsi" w:hAnsi="CourierNewPSMT" w:cs="CourierNewPSMT"/>
          <w:sz w:val="24"/>
          <w:szCs w:val="24"/>
        </w:rPr>
        <w:t>;</w:t>
      </w:r>
    </w:p>
    <w:p w14:paraId="4F569107" w14:textId="77777777" w:rsidR="00304E6D" w:rsidRPr="006923A1" w:rsidRDefault="00304E6D" w:rsidP="006923A1">
      <w:pPr>
        <w:pStyle w:val="Standard"/>
        <w:widowControl w:val="0"/>
        <w:spacing w:after="120" w:line="240" w:lineRule="auto"/>
        <w:ind w:left="0" w:firstLine="709"/>
        <w:rPr>
          <w:rFonts w:ascii="Courier New" w:hAnsi="Courier New" w:cs="Courier New"/>
          <w:sz w:val="24"/>
          <w:szCs w:val="24"/>
          <w:lang w:eastAsia="zh-CN"/>
        </w:rPr>
      </w:pPr>
      <w:bookmarkStart w:id="8" w:name="_Hlk511984946"/>
      <w:r w:rsidRPr="006923A1">
        <w:rPr>
          <w:rFonts w:ascii="Courier New" w:hAnsi="Courier New" w:cs="Courier New"/>
          <w:sz w:val="24"/>
          <w:szCs w:val="24"/>
          <w:lang w:eastAsia="zh-CN"/>
        </w:rPr>
        <w:t>Visto il Decreto Legislativo 14 marzo 2013, n. 33 “Riordino della disciplina riguardante gli obblighi di pubblicità, trasparenza e diffusione di informazioni da parte delle pubbliche amministrazioni” e successive modifiche;</w:t>
      </w:r>
    </w:p>
    <w:p w14:paraId="47069FD2" w14:textId="4422A948" w:rsidR="00304E6D" w:rsidRPr="006923A1" w:rsidRDefault="00304E6D" w:rsidP="006923A1">
      <w:pPr>
        <w:pStyle w:val="Standard"/>
        <w:widowControl w:val="0"/>
        <w:spacing w:after="120" w:line="240" w:lineRule="auto"/>
        <w:ind w:left="0" w:firstLine="709"/>
        <w:rPr>
          <w:rFonts w:ascii="Courier New" w:hAnsi="Courier New" w:cs="Courier New"/>
          <w:sz w:val="24"/>
          <w:szCs w:val="24"/>
          <w:lang w:eastAsia="zh-CN"/>
        </w:rPr>
      </w:pPr>
      <w:r w:rsidRPr="006923A1">
        <w:rPr>
          <w:rFonts w:ascii="Courier New" w:hAnsi="Courier New" w:cs="Courier New"/>
          <w:sz w:val="24"/>
          <w:szCs w:val="24"/>
          <w:lang w:eastAsia="zh-CN"/>
        </w:rPr>
        <w:t xml:space="preserve">Richiamata la propria deliberazione n. </w:t>
      </w:r>
      <w:r w:rsidR="00D403AB">
        <w:rPr>
          <w:rFonts w:ascii="Courier New" w:hAnsi="Courier New" w:cs="Courier New"/>
          <w:sz w:val="24"/>
          <w:szCs w:val="24"/>
          <w:lang w:eastAsia="zh-CN"/>
        </w:rPr>
        <w:t>___________</w:t>
      </w:r>
      <w:r w:rsidRPr="006923A1">
        <w:rPr>
          <w:rFonts w:ascii="Courier New" w:hAnsi="Courier New" w:cs="Courier New"/>
          <w:sz w:val="24"/>
          <w:szCs w:val="24"/>
          <w:lang w:eastAsia="zh-CN"/>
        </w:rPr>
        <w:t>del 2</w:t>
      </w:r>
      <w:r w:rsidR="00D403AB">
        <w:rPr>
          <w:rFonts w:ascii="Courier New" w:hAnsi="Courier New" w:cs="Courier New"/>
          <w:sz w:val="24"/>
          <w:szCs w:val="24"/>
          <w:lang w:eastAsia="zh-CN"/>
        </w:rPr>
        <w:t>8</w:t>
      </w:r>
      <w:r w:rsidRPr="006923A1">
        <w:rPr>
          <w:rFonts w:ascii="Courier New" w:hAnsi="Courier New" w:cs="Courier New"/>
          <w:sz w:val="24"/>
          <w:szCs w:val="24"/>
          <w:lang w:eastAsia="zh-CN"/>
        </w:rPr>
        <w:t xml:space="preserve"> gennaio 201</w:t>
      </w:r>
      <w:r w:rsidR="00D403AB">
        <w:rPr>
          <w:rFonts w:ascii="Courier New" w:hAnsi="Courier New" w:cs="Courier New"/>
          <w:sz w:val="24"/>
          <w:szCs w:val="24"/>
          <w:lang w:eastAsia="zh-CN"/>
        </w:rPr>
        <w:t>9</w:t>
      </w:r>
      <w:r w:rsidRPr="006923A1">
        <w:rPr>
          <w:rFonts w:ascii="Courier New" w:hAnsi="Courier New" w:cs="Courier New"/>
          <w:sz w:val="24"/>
          <w:szCs w:val="24"/>
          <w:lang w:eastAsia="zh-CN"/>
        </w:rPr>
        <w:t xml:space="preserve"> recante “Approvazione Piano triennale di Prevenzione della corruzione 201</w:t>
      </w:r>
      <w:r w:rsidR="00D403AB">
        <w:rPr>
          <w:rFonts w:ascii="Courier New" w:hAnsi="Courier New" w:cs="Courier New"/>
          <w:sz w:val="24"/>
          <w:szCs w:val="24"/>
          <w:lang w:eastAsia="zh-CN"/>
        </w:rPr>
        <w:t>9</w:t>
      </w:r>
      <w:r w:rsidRPr="006923A1">
        <w:rPr>
          <w:rFonts w:ascii="Courier New" w:hAnsi="Courier New" w:cs="Courier New"/>
          <w:sz w:val="24"/>
          <w:szCs w:val="24"/>
          <w:lang w:eastAsia="zh-CN"/>
        </w:rPr>
        <w:t>-202</w:t>
      </w:r>
      <w:r w:rsidR="00D403AB">
        <w:rPr>
          <w:rFonts w:ascii="Courier New" w:hAnsi="Courier New" w:cs="Courier New"/>
          <w:sz w:val="24"/>
          <w:szCs w:val="24"/>
          <w:lang w:eastAsia="zh-CN"/>
        </w:rPr>
        <w:t>1</w:t>
      </w:r>
      <w:r w:rsidRPr="006923A1">
        <w:rPr>
          <w:rFonts w:ascii="Courier New" w:hAnsi="Courier New" w:cs="Courier New"/>
          <w:sz w:val="24"/>
          <w:szCs w:val="24"/>
          <w:lang w:eastAsia="zh-CN"/>
        </w:rPr>
        <w:t>”</w:t>
      </w:r>
      <w:r w:rsidR="00D403AB">
        <w:rPr>
          <w:rFonts w:ascii="Courier New" w:hAnsi="Courier New" w:cs="Courier New"/>
          <w:sz w:val="24"/>
          <w:szCs w:val="24"/>
          <w:lang w:eastAsia="zh-CN"/>
        </w:rPr>
        <w:t>;</w:t>
      </w:r>
    </w:p>
    <w:p w14:paraId="642E12CE" w14:textId="77777777" w:rsidR="00304E6D" w:rsidRPr="006923A1" w:rsidRDefault="00304E6D" w:rsidP="006923A1">
      <w:pPr>
        <w:pStyle w:val="Standard"/>
        <w:widowControl w:val="0"/>
        <w:spacing w:after="120" w:line="240" w:lineRule="auto"/>
        <w:ind w:left="0" w:firstLine="709"/>
        <w:rPr>
          <w:rFonts w:ascii="Courier New" w:hAnsi="Courier New" w:cs="Courier New"/>
          <w:sz w:val="24"/>
          <w:szCs w:val="24"/>
          <w:lang w:eastAsia="zh-CN"/>
        </w:rPr>
      </w:pPr>
      <w:r w:rsidRPr="006923A1">
        <w:rPr>
          <w:rFonts w:ascii="Courier New" w:hAnsi="Courier New" w:cs="Courier New"/>
          <w:sz w:val="24"/>
          <w:szCs w:val="24"/>
          <w:lang w:eastAsia="zh-CN"/>
        </w:rPr>
        <w:t>Vista la L.R. 26 novembre 2001, n. 43 “Testo unico in materia di organizzazione e di rapporti di lavoro nella Regione Emilia-Romagna” e successive modifiche ed in particolare l’art. 37, comma 4;</w:t>
      </w:r>
    </w:p>
    <w:p w14:paraId="569448AB" w14:textId="77777777" w:rsidR="00304E6D" w:rsidRPr="006923A1" w:rsidRDefault="00304E6D" w:rsidP="006923A1">
      <w:pPr>
        <w:pStyle w:val="Standard"/>
        <w:widowControl w:val="0"/>
        <w:spacing w:after="120" w:line="240" w:lineRule="auto"/>
        <w:ind w:firstLine="851"/>
        <w:rPr>
          <w:rFonts w:ascii="Courier New" w:hAnsi="Courier New" w:cs="Courier New"/>
          <w:sz w:val="24"/>
          <w:szCs w:val="24"/>
        </w:rPr>
      </w:pPr>
      <w:r w:rsidRPr="006923A1">
        <w:rPr>
          <w:rFonts w:ascii="Courier New" w:hAnsi="Courier New" w:cs="Courier New"/>
          <w:sz w:val="24"/>
          <w:szCs w:val="24"/>
        </w:rPr>
        <w:t>Richiamate infine le proprie deliberazioni:</w:t>
      </w:r>
    </w:p>
    <w:p w14:paraId="11B4AE2D" w14:textId="77777777" w:rsidR="00304E6D" w:rsidRPr="006923A1" w:rsidRDefault="00304E6D" w:rsidP="006923A1">
      <w:pPr>
        <w:widowControl w:val="0"/>
        <w:numPr>
          <w:ilvl w:val="0"/>
          <w:numId w:val="10"/>
        </w:numPr>
        <w:spacing w:line="240" w:lineRule="auto"/>
        <w:rPr>
          <w:rFonts w:ascii="Courier New" w:eastAsia="CourierNewPSMT" w:hAnsi="Courier New" w:cs="Courier New"/>
          <w:sz w:val="24"/>
          <w:szCs w:val="24"/>
        </w:rPr>
      </w:pPr>
      <w:r w:rsidRPr="006923A1">
        <w:rPr>
          <w:rFonts w:ascii="Courier New" w:eastAsia="CourierNewPSMT" w:hAnsi="Courier New" w:cs="Courier New"/>
          <w:sz w:val="24"/>
          <w:szCs w:val="24"/>
        </w:rPr>
        <w:t>n. 2416 del 29 dicembre 2008 recante “Indirizzi in ordine alle relazioni organizzative e funzionali tra le strutture e sull’esercizio delle funzioni dirigenziali. Adempimenti conseguenti alla delibera 999/2008. Adeguamento e aggiornamento della delibera 450/2007" e successive modifiche ed integrazioni, per quanto applicabile;</w:t>
      </w:r>
    </w:p>
    <w:p w14:paraId="5B8AB6F5" w14:textId="77777777" w:rsidR="00304E6D" w:rsidRPr="006923A1" w:rsidRDefault="00304E6D" w:rsidP="006923A1">
      <w:pPr>
        <w:widowControl w:val="0"/>
        <w:numPr>
          <w:ilvl w:val="0"/>
          <w:numId w:val="10"/>
        </w:numPr>
        <w:spacing w:line="240" w:lineRule="auto"/>
        <w:rPr>
          <w:rFonts w:ascii="Courier New" w:eastAsia="CourierNewPSMT" w:hAnsi="Courier New" w:cs="Courier New"/>
          <w:sz w:val="24"/>
          <w:szCs w:val="24"/>
        </w:rPr>
      </w:pPr>
      <w:bookmarkStart w:id="9" w:name="_Hlk520889641"/>
      <w:r w:rsidRPr="006923A1">
        <w:rPr>
          <w:rFonts w:ascii="Courier New" w:eastAsia="CourierNewPSMT" w:hAnsi="Courier New" w:cs="Courier New"/>
          <w:sz w:val="24"/>
          <w:szCs w:val="24"/>
        </w:rPr>
        <w:t>n. 56 del 25 gennaio 2016 recante “Affidamento degli incarichi di direttore generale della Giunta regionale, ai sensi dell'art. 43 della L.R. 43/2001”;</w:t>
      </w:r>
    </w:p>
    <w:p w14:paraId="7399C133" w14:textId="77777777" w:rsidR="00304E6D" w:rsidRPr="006923A1" w:rsidRDefault="00304E6D" w:rsidP="006923A1">
      <w:pPr>
        <w:widowControl w:val="0"/>
        <w:numPr>
          <w:ilvl w:val="0"/>
          <w:numId w:val="10"/>
        </w:numPr>
        <w:spacing w:line="240" w:lineRule="auto"/>
        <w:rPr>
          <w:rFonts w:ascii="Courier New" w:eastAsia="CourierNewPSMT" w:hAnsi="Courier New" w:cs="Courier New"/>
          <w:sz w:val="24"/>
          <w:szCs w:val="24"/>
        </w:rPr>
      </w:pPr>
      <w:r w:rsidRPr="006923A1">
        <w:rPr>
          <w:rFonts w:ascii="Courier New" w:eastAsia="CourierNewPSMT" w:hAnsi="Courier New" w:cs="Courier New"/>
          <w:sz w:val="24"/>
          <w:szCs w:val="24"/>
        </w:rPr>
        <w:t xml:space="preserve">n. 270 del 29 febbraio 2016 “Attuazione prima fase della riorganizzazione avviate con Delibera 2189/2015”; </w:t>
      </w:r>
    </w:p>
    <w:p w14:paraId="6C95A674" w14:textId="77777777" w:rsidR="00304E6D" w:rsidRPr="006923A1" w:rsidRDefault="00304E6D" w:rsidP="006923A1">
      <w:pPr>
        <w:widowControl w:val="0"/>
        <w:numPr>
          <w:ilvl w:val="0"/>
          <w:numId w:val="10"/>
        </w:numPr>
        <w:spacing w:line="240" w:lineRule="auto"/>
        <w:rPr>
          <w:rFonts w:ascii="Courier New" w:eastAsia="CourierNewPSMT" w:hAnsi="Courier New" w:cs="Courier New"/>
          <w:sz w:val="24"/>
          <w:szCs w:val="24"/>
        </w:rPr>
      </w:pPr>
      <w:r w:rsidRPr="006923A1">
        <w:rPr>
          <w:rFonts w:ascii="Courier New" w:eastAsia="CourierNewPSMT" w:hAnsi="Courier New" w:cs="Courier New"/>
          <w:sz w:val="24"/>
          <w:szCs w:val="24"/>
        </w:rPr>
        <w:t xml:space="preserve">n. 622 del 28 aprile 2016 "Attuazione seconda fase della riorganizzazione avviata con Delibera 2189/2015"; </w:t>
      </w:r>
    </w:p>
    <w:p w14:paraId="441FA3C1" w14:textId="77777777" w:rsidR="00304E6D" w:rsidRPr="006923A1" w:rsidRDefault="00304E6D" w:rsidP="006923A1">
      <w:pPr>
        <w:widowControl w:val="0"/>
        <w:numPr>
          <w:ilvl w:val="0"/>
          <w:numId w:val="10"/>
        </w:numPr>
        <w:spacing w:line="240" w:lineRule="auto"/>
        <w:rPr>
          <w:rFonts w:ascii="Courier New" w:eastAsia="CourierNewPSMT" w:hAnsi="Courier New" w:cs="Courier New"/>
          <w:sz w:val="24"/>
          <w:szCs w:val="24"/>
        </w:rPr>
      </w:pPr>
      <w:r w:rsidRPr="006923A1">
        <w:rPr>
          <w:rFonts w:ascii="Courier New" w:eastAsia="CourierNewPSMT" w:hAnsi="Courier New" w:cs="Courier New"/>
          <w:sz w:val="24"/>
          <w:szCs w:val="24"/>
        </w:rPr>
        <w:t>n. 1107 del 11 luglio 2016 "Integrazione delle declaratorie delle strutture organizzative della Giunta regionale a seguito dell'implementazione della seconda fase della riorganizzazione avviata con Delibera 2189/2015";</w:t>
      </w:r>
    </w:p>
    <w:bookmarkEnd w:id="9"/>
    <w:p w14:paraId="0CDA0772" w14:textId="77777777" w:rsidR="00304E6D" w:rsidRPr="006923A1" w:rsidRDefault="00304E6D" w:rsidP="006923A1">
      <w:pPr>
        <w:widowControl w:val="0"/>
        <w:numPr>
          <w:ilvl w:val="0"/>
          <w:numId w:val="10"/>
        </w:numPr>
        <w:spacing w:line="240" w:lineRule="auto"/>
        <w:rPr>
          <w:rFonts w:ascii="Courier New" w:eastAsia="CourierNewPSMT" w:hAnsi="Courier New" w:cs="Courier New"/>
          <w:sz w:val="24"/>
          <w:szCs w:val="24"/>
        </w:rPr>
      </w:pPr>
      <w:r w:rsidRPr="006923A1">
        <w:rPr>
          <w:rFonts w:ascii="Courier New" w:eastAsia="CourierNewPSMT" w:hAnsi="Courier New" w:cs="Courier New"/>
          <w:sz w:val="24"/>
          <w:szCs w:val="24"/>
        </w:rPr>
        <w:t>n. 468 del 10 aprile 2017 recante “Il sistema dei controlli interni nella Regione Emilia-Romagna”</w:t>
      </w:r>
      <w:bookmarkEnd w:id="8"/>
      <w:r w:rsidRPr="006923A1">
        <w:rPr>
          <w:rFonts w:ascii="Courier New" w:eastAsia="CourierNewPSMT" w:hAnsi="Courier New" w:cs="Courier New"/>
          <w:sz w:val="24"/>
          <w:szCs w:val="24"/>
        </w:rPr>
        <w:t>;</w:t>
      </w:r>
    </w:p>
    <w:p w14:paraId="235C5C35" w14:textId="77777777" w:rsidR="00304E6D" w:rsidRPr="006923A1" w:rsidRDefault="00304E6D" w:rsidP="006923A1">
      <w:pPr>
        <w:widowControl w:val="0"/>
        <w:numPr>
          <w:ilvl w:val="0"/>
          <w:numId w:val="10"/>
        </w:numPr>
        <w:spacing w:line="240" w:lineRule="auto"/>
        <w:rPr>
          <w:rFonts w:ascii="Courier New" w:eastAsia="CourierNewPSMT" w:hAnsi="Courier New" w:cs="Courier New"/>
          <w:sz w:val="24"/>
          <w:szCs w:val="24"/>
        </w:rPr>
      </w:pPr>
      <w:r w:rsidRPr="006923A1">
        <w:rPr>
          <w:rFonts w:ascii="Courier New" w:eastAsia="CourierNewPSMT" w:hAnsi="Courier New" w:cs="Courier New"/>
          <w:sz w:val="24"/>
          <w:szCs w:val="24"/>
        </w:rPr>
        <w:lastRenderedPageBreak/>
        <w:t>n. 1059 del 3 luglio 2018 recante” “Approvazione degli incarichi dirigenziali rinnovati e conferiti nell'ambito delle Direzioni Generali, Agenzie e Istituti e nomina del Responsabile della Prevenzione della Corruzione e della Trasparenza (RPCT), del Responsabile dell'Anagrafe per la stazione appaltante (RASA) e del Responsabile della protezione dei dati (DPO)”;</w:t>
      </w:r>
    </w:p>
    <w:p w14:paraId="294A3526" w14:textId="77777777" w:rsidR="00304E6D" w:rsidRPr="006923A1" w:rsidRDefault="00304E6D" w:rsidP="006923A1">
      <w:pPr>
        <w:pStyle w:val="Standard"/>
        <w:widowControl w:val="0"/>
        <w:spacing w:after="120" w:line="240" w:lineRule="auto"/>
        <w:ind w:left="0" w:firstLine="709"/>
        <w:rPr>
          <w:rFonts w:ascii="Courier New" w:hAnsi="Courier New" w:cs="Courier New"/>
          <w:sz w:val="24"/>
          <w:szCs w:val="24"/>
          <w:lang w:eastAsia="zh-CN"/>
        </w:rPr>
      </w:pPr>
      <w:r w:rsidRPr="006923A1">
        <w:rPr>
          <w:rFonts w:ascii="Courier New" w:hAnsi="Courier New" w:cs="Courier New"/>
          <w:sz w:val="24"/>
          <w:szCs w:val="24"/>
          <w:lang w:eastAsia="zh-CN"/>
        </w:rPr>
        <w:t>Viste altresì le circolari del Capo di Gabinetto del Presidente della Giunta regionale PG/2017/0660476 del 13 ottobre 2017 e PG/2017/0779385 del 21 dicembre 2017 relative ad indicazioni procedurali per rendere operativo il sistema dei controlli interni predisposte in attuazione della propria deliberazione n. 468/2017;</w:t>
      </w:r>
    </w:p>
    <w:p w14:paraId="1EE5A8C1" w14:textId="77777777" w:rsidR="00304E6D" w:rsidRPr="006923A1" w:rsidRDefault="00304E6D" w:rsidP="006923A1">
      <w:pPr>
        <w:pStyle w:val="Standard"/>
        <w:widowControl w:val="0"/>
        <w:spacing w:after="120" w:line="240" w:lineRule="auto"/>
        <w:ind w:left="0" w:firstLine="709"/>
        <w:rPr>
          <w:rFonts w:ascii="Courier New" w:hAnsi="Courier New" w:cs="Courier New"/>
          <w:sz w:val="24"/>
          <w:szCs w:val="24"/>
          <w:lang w:eastAsia="zh-CN"/>
        </w:rPr>
      </w:pPr>
      <w:r w:rsidRPr="006923A1">
        <w:rPr>
          <w:rFonts w:ascii="Courier New" w:hAnsi="Courier New" w:cs="Courier New"/>
          <w:sz w:val="24"/>
          <w:szCs w:val="24"/>
          <w:lang w:eastAsia="zh-CN"/>
        </w:rPr>
        <w:t>Dato atto che il Responsabile del procedimento ha dichiarato di non trovarsi in situazione di conflitto, anche potenziale, di interessi;</w:t>
      </w:r>
    </w:p>
    <w:p w14:paraId="6B87C58F" w14:textId="77777777" w:rsidR="00304E6D" w:rsidRPr="006923A1" w:rsidRDefault="00304E6D" w:rsidP="006923A1">
      <w:pPr>
        <w:pStyle w:val="Standard"/>
        <w:widowControl w:val="0"/>
        <w:spacing w:after="120" w:line="240" w:lineRule="auto"/>
        <w:ind w:left="0" w:firstLine="709"/>
        <w:rPr>
          <w:rFonts w:ascii="Courier New" w:hAnsi="Courier New" w:cs="Courier New"/>
          <w:sz w:val="24"/>
          <w:szCs w:val="24"/>
          <w:lang w:eastAsia="zh-CN"/>
        </w:rPr>
      </w:pPr>
      <w:r w:rsidRPr="006923A1">
        <w:rPr>
          <w:rFonts w:ascii="Courier New" w:hAnsi="Courier New" w:cs="Courier New"/>
          <w:sz w:val="24"/>
          <w:szCs w:val="24"/>
          <w:lang w:eastAsia="zh-CN"/>
        </w:rPr>
        <w:t>Dato atto inoltre dei pareri allegati;</w:t>
      </w:r>
    </w:p>
    <w:p w14:paraId="52B2E9CC" w14:textId="77777777" w:rsidR="00304E6D" w:rsidRPr="006923A1" w:rsidRDefault="00304E6D" w:rsidP="006923A1">
      <w:pPr>
        <w:pStyle w:val="Standard"/>
        <w:widowControl w:val="0"/>
        <w:spacing w:after="120" w:line="240" w:lineRule="auto"/>
        <w:ind w:left="0" w:firstLine="709"/>
        <w:rPr>
          <w:rFonts w:ascii="Courier New" w:hAnsi="Courier New" w:cs="Courier New"/>
          <w:sz w:val="24"/>
          <w:szCs w:val="24"/>
          <w:lang w:eastAsia="zh-CN"/>
        </w:rPr>
      </w:pPr>
      <w:r w:rsidRPr="006923A1">
        <w:rPr>
          <w:rFonts w:ascii="Courier New" w:hAnsi="Courier New" w:cs="Courier New"/>
          <w:sz w:val="24"/>
          <w:szCs w:val="24"/>
          <w:lang w:eastAsia="zh-CN"/>
        </w:rPr>
        <w:t>Su proposta dell'Assessore all'Agricoltura, Caccia e Pesca, Simona Caselli;</w:t>
      </w:r>
    </w:p>
    <w:p w14:paraId="789C662A" w14:textId="77777777" w:rsidR="00597814" w:rsidRPr="006923A1" w:rsidRDefault="00597814" w:rsidP="006923A1">
      <w:pPr>
        <w:pStyle w:val="Standard"/>
        <w:keepNext/>
        <w:widowControl w:val="0"/>
        <w:spacing w:after="120" w:line="240" w:lineRule="auto"/>
        <w:ind w:left="0" w:firstLine="0"/>
        <w:jc w:val="center"/>
        <w:rPr>
          <w:rFonts w:ascii="Courier New" w:hAnsi="Courier New" w:cs="Courier New"/>
          <w:kern w:val="24"/>
          <w:sz w:val="24"/>
          <w:szCs w:val="24"/>
        </w:rPr>
      </w:pPr>
      <w:r w:rsidRPr="006923A1">
        <w:rPr>
          <w:rFonts w:ascii="Courier New" w:hAnsi="Courier New" w:cs="Courier New"/>
          <w:kern w:val="24"/>
          <w:sz w:val="24"/>
          <w:szCs w:val="24"/>
        </w:rPr>
        <w:t>A voti unanimi e palesi,</w:t>
      </w:r>
    </w:p>
    <w:p w14:paraId="23084023" w14:textId="77777777" w:rsidR="00597814" w:rsidRPr="006923A1" w:rsidRDefault="00597814" w:rsidP="006923A1">
      <w:pPr>
        <w:spacing w:line="240" w:lineRule="auto"/>
        <w:ind w:left="0" w:firstLine="0"/>
        <w:jc w:val="center"/>
        <w:rPr>
          <w:rFonts w:ascii="Courier New" w:hAnsi="Courier New" w:cs="Courier New"/>
          <w:kern w:val="24"/>
          <w:sz w:val="24"/>
          <w:szCs w:val="24"/>
        </w:rPr>
      </w:pPr>
      <w:r w:rsidRPr="006923A1">
        <w:rPr>
          <w:rFonts w:ascii="Courier New" w:hAnsi="Courier New" w:cs="Courier New"/>
          <w:kern w:val="24"/>
          <w:sz w:val="24"/>
          <w:szCs w:val="24"/>
        </w:rPr>
        <w:t>D E L I B E R A</w:t>
      </w:r>
    </w:p>
    <w:p w14:paraId="0E914154" w14:textId="77777777" w:rsidR="00597814" w:rsidRPr="006923A1" w:rsidRDefault="00597814" w:rsidP="006923A1">
      <w:pPr>
        <w:numPr>
          <w:ilvl w:val="0"/>
          <w:numId w:val="8"/>
        </w:numPr>
        <w:shd w:val="clear" w:color="auto" w:fill="FFFFFF"/>
        <w:spacing w:line="240" w:lineRule="auto"/>
        <w:ind w:left="567" w:hanging="567"/>
        <w:rPr>
          <w:rFonts w:ascii="Courier New" w:hAnsi="Courier New" w:cs="Courier New"/>
          <w:kern w:val="24"/>
          <w:sz w:val="24"/>
          <w:szCs w:val="24"/>
        </w:rPr>
      </w:pPr>
      <w:r w:rsidRPr="006923A1">
        <w:rPr>
          <w:rFonts w:ascii="Courier New" w:hAnsi="Courier New" w:cs="Courier New"/>
          <w:kern w:val="24"/>
          <w:sz w:val="24"/>
          <w:szCs w:val="24"/>
        </w:rPr>
        <w:t>di richiamare integralmente le considerazioni formulate in premessa che costituiscono parte integrante e sostanziale del presente dispositivo;</w:t>
      </w:r>
    </w:p>
    <w:p w14:paraId="7583F959" w14:textId="2BF3D2E3" w:rsidR="00212A9A" w:rsidRPr="006923A1" w:rsidRDefault="00597814" w:rsidP="006923A1">
      <w:pPr>
        <w:numPr>
          <w:ilvl w:val="0"/>
          <w:numId w:val="8"/>
        </w:numPr>
        <w:shd w:val="clear" w:color="auto" w:fill="FFFFFF"/>
        <w:spacing w:line="240" w:lineRule="auto"/>
        <w:ind w:left="567" w:hanging="567"/>
        <w:rPr>
          <w:rFonts w:ascii="Courier New" w:hAnsi="Courier New" w:cs="Courier New"/>
          <w:kern w:val="24"/>
          <w:sz w:val="24"/>
          <w:szCs w:val="24"/>
        </w:rPr>
      </w:pPr>
      <w:r w:rsidRPr="006923A1">
        <w:rPr>
          <w:rFonts w:ascii="Courier New" w:hAnsi="Courier New" w:cs="Courier New"/>
          <w:kern w:val="24"/>
          <w:sz w:val="24"/>
          <w:szCs w:val="24"/>
        </w:rPr>
        <w:t xml:space="preserve">di </w:t>
      </w:r>
      <w:r w:rsidR="00A235E1" w:rsidRPr="006923A1">
        <w:rPr>
          <w:rFonts w:ascii="Courier New" w:hAnsi="Courier New" w:cs="Courier New"/>
          <w:kern w:val="24"/>
          <w:sz w:val="24"/>
          <w:szCs w:val="24"/>
        </w:rPr>
        <w:t xml:space="preserve">modificare </w:t>
      </w:r>
      <w:r w:rsidRPr="006923A1">
        <w:rPr>
          <w:rFonts w:ascii="Courier New" w:hAnsi="Courier New" w:cs="Courier New"/>
          <w:kern w:val="24"/>
          <w:sz w:val="24"/>
          <w:szCs w:val="24"/>
        </w:rPr>
        <w:t xml:space="preserve">i “Criteri per l’erogazione di contributi per danni da fauna selvatica alle attività agricole e per sistemi di prevenzione”, </w:t>
      </w:r>
      <w:r w:rsidR="00212A9A" w:rsidRPr="00740A64">
        <w:rPr>
          <w:rFonts w:ascii="Courier New" w:hAnsi="Courier New" w:cs="Courier New"/>
          <w:sz w:val="24"/>
          <w:szCs w:val="24"/>
          <w:lang w:eastAsia="zh-CN"/>
        </w:rPr>
        <w:t xml:space="preserve">approvati </w:t>
      </w:r>
      <w:r w:rsidR="00D403AB" w:rsidRPr="00740A64">
        <w:rPr>
          <w:rFonts w:ascii="Courier New" w:hAnsi="Courier New" w:cs="Courier New"/>
          <w:sz w:val="24"/>
          <w:szCs w:val="24"/>
          <w:lang w:eastAsia="zh-CN"/>
        </w:rPr>
        <w:t xml:space="preserve">nella formulazione di cui all’Allegato </w:t>
      </w:r>
      <w:r w:rsidR="00B661FF" w:rsidRPr="00740A64">
        <w:rPr>
          <w:rFonts w:ascii="Courier New" w:hAnsi="Courier New" w:cs="Courier New"/>
          <w:sz w:val="24"/>
          <w:szCs w:val="24"/>
          <w:lang w:eastAsia="zh-CN"/>
        </w:rPr>
        <w:t xml:space="preserve">1 </w:t>
      </w:r>
      <w:r w:rsidR="003B0F73" w:rsidRPr="00740A64">
        <w:rPr>
          <w:rFonts w:ascii="Courier New" w:hAnsi="Courier New" w:cs="Courier New"/>
          <w:sz w:val="24"/>
          <w:szCs w:val="24"/>
          <w:lang w:eastAsia="zh-CN"/>
        </w:rPr>
        <w:t xml:space="preserve">parte integrante e sostanziale della </w:t>
      </w:r>
      <w:r w:rsidR="00212A9A" w:rsidRPr="00740A64">
        <w:rPr>
          <w:rFonts w:ascii="Courier New" w:hAnsi="Courier New" w:cs="Courier New"/>
          <w:sz w:val="24"/>
          <w:szCs w:val="24"/>
          <w:lang w:eastAsia="zh-CN"/>
        </w:rPr>
        <w:t>d</w:t>
      </w:r>
      <w:r w:rsidR="00212A9A" w:rsidRPr="00740A64">
        <w:rPr>
          <w:rFonts w:ascii="Courier New" w:hAnsi="Courier New" w:cs="Courier New"/>
          <w:kern w:val="24"/>
          <w:sz w:val="24"/>
          <w:szCs w:val="24"/>
        </w:rPr>
        <w:t>eliberazione n.</w:t>
      </w:r>
      <w:r w:rsidR="00D403AB" w:rsidRPr="00740A64">
        <w:rPr>
          <w:rFonts w:ascii="Courier New" w:hAnsi="Courier New" w:cs="Courier New"/>
          <w:kern w:val="24"/>
          <w:sz w:val="24"/>
          <w:szCs w:val="24"/>
        </w:rPr>
        <w:t xml:space="preserve"> </w:t>
      </w:r>
      <w:r w:rsidR="00212A9A" w:rsidRPr="00740A64">
        <w:rPr>
          <w:rFonts w:ascii="Courier New" w:hAnsi="Courier New" w:cs="Courier New"/>
          <w:kern w:val="24"/>
          <w:sz w:val="24"/>
          <w:szCs w:val="24"/>
        </w:rPr>
        <w:t xml:space="preserve">364 del 12 marzo 2018, </w:t>
      </w:r>
      <w:r w:rsidR="00212A9A" w:rsidRPr="006923A1">
        <w:rPr>
          <w:rFonts w:ascii="Courier New" w:hAnsi="Courier New" w:cs="Courier New"/>
          <w:kern w:val="24"/>
          <w:sz w:val="24"/>
          <w:szCs w:val="24"/>
        </w:rPr>
        <w:t>come di seguito indicato:</w:t>
      </w:r>
    </w:p>
    <w:p w14:paraId="2F4D606D" w14:textId="77777777" w:rsidR="003B0F73" w:rsidRDefault="00212A9A" w:rsidP="003B0F73">
      <w:pPr>
        <w:pStyle w:val="Paragrafoelenco"/>
        <w:numPr>
          <w:ilvl w:val="0"/>
          <w:numId w:val="6"/>
        </w:numPr>
        <w:shd w:val="clear" w:color="auto" w:fill="FFFFFF"/>
        <w:spacing w:line="240" w:lineRule="auto"/>
        <w:ind w:left="1134"/>
        <w:contextualSpacing w:val="0"/>
        <w:rPr>
          <w:rFonts w:ascii="Courier New" w:hAnsi="Courier New" w:cs="Courier New"/>
          <w:kern w:val="24"/>
          <w:sz w:val="24"/>
          <w:szCs w:val="24"/>
        </w:rPr>
      </w:pPr>
      <w:r w:rsidRPr="006923A1">
        <w:rPr>
          <w:rFonts w:ascii="Courier New" w:hAnsi="Courier New" w:cs="Courier New"/>
          <w:kern w:val="24"/>
          <w:sz w:val="24"/>
          <w:szCs w:val="24"/>
        </w:rPr>
        <w:t>al punto 1</w:t>
      </w:r>
      <w:r w:rsidR="003B0F73">
        <w:rPr>
          <w:rFonts w:ascii="Courier New" w:hAnsi="Courier New" w:cs="Courier New"/>
          <w:kern w:val="24"/>
          <w:sz w:val="24"/>
          <w:szCs w:val="24"/>
        </w:rPr>
        <w:t>. “Principi generali”</w:t>
      </w:r>
      <w:r w:rsidRPr="006923A1">
        <w:rPr>
          <w:rFonts w:ascii="Courier New" w:hAnsi="Courier New" w:cs="Courier New"/>
          <w:kern w:val="24"/>
          <w:sz w:val="24"/>
          <w:szCs w:val="24"/>
        </w:rPr>
        <w:t>, terzo capoverso, prim</w:t>
      </w:r>
      <w:r w:rsidR="00D403AB">
        <w:rPr>
          <w:rFonts w:ascii="Courier New" w:hAnsi="Courier New" w:cs="Courier New"/>
          <w:kern w:val="24"/>
          <w:sz w:val="24"/>
          <w:szCs w:val="24"/>
        </w:rPr>
        <w:t>o</w:t>
      </w:r>
      <w:r w:rsidRPr="006923A1">
        <w:rPr>
          <w:rFonts w:ascii="Courier New" w:hAnsi="Courier New" w:cs="Courier New"/>
          <w:kern w:val="24"/>
          <w:sz w:val="24"/>
          <w:szCs w:val="24"/>
        </w:rPr>
        <w:t xml:space="preserve"> </w:t>
      </w:r>
      <w:r w:rsidR="00D403AB">
        <w:rPr>
          <w:rFonts w:ascii="Courier New" w:hAnsi="Courier New" w:cs="Courier New"/>
          <w:kern w:val="24"/>
          <w:sz w:val="24"/>
          <w:szCs w:val="24"/>
        </w:rPr>
        <w:t>a</w:t>
      </w:r>
      <w:r w:rsidRPr="006923A1">
        <w:rPr>
          <w:rFonts w:ascii="Courier New" w:hAnsi="Courier New" w:cs="Courier New"/>
          <w:kern w:val="24"/>
          <w:sz w:val="24"/>
          <w:szCs w:val="24"/>
        </w:rPr>
        <w:t xml:space="preserve">linea, dopo la parola specie viene inserita la parola “protette”, </w:t>
      </w:r>
      <w:r w:rsidRPr="00740A64">
        <w:rPr>
          <w:rFonts w:ascii="Courier New" w:hAnsi="Courier New" w:cs="Courier New"/>
          <w:kern w:val="24"/>
          <w:sz w:val="24"/>
          <w:szCs w:val="24"/>
        </w:rPr>
        <w:t xml:space="preserve">pertanto l’intero alinea </w:t>
      </w:r>
      <w:r w:rsidR="00D409FC" w:rsidRPr="00740A64">
        <w:rPr>
          <w:rFonts w:ascii="Courier New" w:hAnsi="Courier New" w:cs="Courier New"/>
          <w:kern w:val="24"/>
          <w:sz w:val="24"/>
          <w:szCs w:val="24"/>
        </w:rPr>
        <w:t>vien</w:t>
      </w:r>
      <w:r w:rsidR="003B0F73" w:rsidRPr="00740A64">
        <w:rPr>
          <w:rFonts w:ascii="Courier New" w:hAnsi="Courier New" w:cs="Courier New"/>
          <w:kern w:val="24"/>
          <w:sz w:val="24"/>
          <w:szCs w:val="24"/>
        </w:rPr>
        <w:t>e sostituito dal seguente</w:t>
      </w:r>
      <w:r w:rsidR="006923A1" w:rsidRPr="00740A64">
        <w:rPr>
          <w:rFonts w:ascii="Courier New" w:hAnsi="Courier New" w:cs="Courier New"/>
          <w:kern w:val="24"/>
          <w:sz w:val="24"/>
          <w:szCs w:val="24"/>
        </w:rPr>
        <w:t xml:space="preserve">: </w:t>
      </w:r>
      <w:r w:rsidR="006923A1" w:rsidRPr="003B0F73">
        <w:rPr>
          <w:rFonts w:ascii="Courier New" w:hAnsi="Courier New" w:cs="Courier New"/>
          <w:i/>
          <w:kern w:val="24"/>
          <w:sz w:val="24"/>
          <w:szCs w:val="24"/>
        </w:rPr>
        <w:t>“le</w:t>
      </w:r>
      <w:r w:rsidR="00D409FC" w:rsidRPr="003B0F73">
        <w:rPr>
          <w:rFonts w:ascii="Courier New" w:hAnsi="Courier New" w:cs="Courier New"/>
          <w:i/>
          <w:kern w:val="24"/>
          <w:sz w:val="24"/>
          <w:szCs w:val="24"/>
        </w:rPr>
        <w:t xml:space="preserve"> specie protette indicate dalle disposizioni comunitarie, ed in particolare dalle Direttive 2009/147/CE sulla conservazione degli uccelli selvatici, 92/43/CEE relativa alla conservazione degli habitat naturali e seminaturali, della flora e della fauna selvatica, quelle indicate dalla legge n.157/1992 all’art.</w:t>
      </w:r>
      <w:r w:rsidR="00D403AB" w:rsidRPr="003B0F73">
        <w:rPr>
          <w:rFonts w:ascii="Courier New" w:hAnsi="Courier New" w:cs="Courier New"/>
          <w:i/>
          <w:kern w:val="24"/>
          <w:sz w:val="24"/>
          <w:szCs w:val="24"/>
        </w:rPr>
        <w:t xml:space="preserve"> </w:t>
      </w:r>
      <w:r w:rsidR="00D409FC" w:rsidRPr="003B0F73">
        <w:rPr>
          <w:rFonts w:ascii="Courier New" w:hAnsi="Courier New" w:cs="Courier New"/>
          <w:i/>
          <w:kern w:val="24"/>
          <w:sz w:val="24"/>
          <w:szCs w:val="24"/>
        </w:rPr>
        <w:t>2, comma 1</w:t>
      </w:r>
      <w:r w:rsidR="003B0F73" w:rsidRPr="003B0F73">
        <w:rPr>
          <w:rFonts w:ascii="Courier New" w:hAnsi="Courier New" w:cs="Courier New"/>
          <w:i/>
          <w:kern w:val="24"/>
          <w:sz w:val="24"/>
          <w:szCs w:val="24"/>
        </w:rPr>
        <w:t>”</w:t>
      </w:r>
      <w:r w:rsidR="00D409FC" w:rsidRPr="006923A1">
        <w:rPr>
          <w:rFonts w:ascii="Courier New" w:hAnsi="Courier New" w:cs="Courier New"/>
          <w:kern w:val="24"/>
          <w:sz w:val="24"/>
          <w:szCs w:val="24"/>
        </w:rPr>
        <w:t>;</w:t>
      </w:r>
    </w:p>
    <w:p w14:paraId="272D1E89" w14:textId="77777777" w:rsidR="003B0F73" w:rsidRPr="003B0F73" w:rsidRDefault="00D409FC" w:rsidP="003B0F73">
      <w:pPr>
        <w:pStyle w:val="Paragrafoelenco"/>
        <w:numPr>
          <w:ilvl w:val="0"/>
          <w:numId w:val="6"/>
        </w:numPr>
        <w:shd w:val="clear" w:color="auto" w:fill="FFFFFF"/>
        <w:spacing w:line="240" w:lineRule="auto"/>
        <w:ind w:left="1134"/>
        <w:contextualSpacing w:val="0"/>
        <w:rPr>
          <w:rFonts w:ascii="Courier New" w:hAnsi="Courier New" w:cs="Courier New"/>
          <w:i/>
          <w:kern w:val="24"/>
          <w:sz w:val="24"/>
          <w:szCs w:val="24"/>
        </w:rPr>
      </w:pPr>
      <w:r w:rsidRPr="003B0F73">
        <w:rPr>
          <w:rFonts w:ascii="Courier New" w:hAnsi="Courier New" w:cs="Courier New"/>
          <w:kern w:val="24"/>
          <w:sz w:val="24"/>
          <w:szCs w:val="24"/>
        </w:rPr>
        <w:t>al punto 3.4.1</w:t>
      </w:r>
      <w:r w:rsidR="003B0F73" w:rsidRPr="003B0F73">
        <w:rPr>
          <w:rFonts w:ascii="Courier New" w:hAnsi="Courier New" w:cs="Courier New"/>
          <w:kern w:val="24"/>
          <w:sz w:val="24"/>
          <w:szCs w:val="24"/>
        </w:rPr>
        <w:t xml:space="preserve"> “Allevamenti zootecnici</w:t>
      </w:r>
      <w:r w:rsidR="003B0F73" w:rsidRPr="00740A64">
        <w:rPr>
          <w:rFonts w:ascii="Courier New" w:hAnsi="Courier New" w:cs="Courier New"/>
          <w:kern w:val="24"/>
          <w:sz w:val="24"/>
          <w:szCs w:val="24"/>
        </w:rPr>
        <w:t>”</w:t>
      </w:r>
      <w:r w:rsidRPr="00740A64">
        <w:rPr>
          <w:rFonts w:ascii="Courier New" w:hAnsi="Courier New" w:cs="Courier New"/>
          <w:kern w:val="24"/>
          <w:sz w:val="24"/>
          <w:szCs w:val="24"/>
        </w:rPr>
        <w:t xml:space="preserve">, </w:t>
      </w:r>
      <w:r w:rsidR="003B0F73" w:rsidRPr="00740A64">
        <w:rPr>
          <w:rFonts w:ascii="Courier New" w:hAnsi="Courier New" w:cs="Courier New"/>
          <w:kern w:val="24"/>
          <w:sz w:val="24"/>
          <w:szCs w:val="24"/>
        </w:rPr>
        <w:t xml:space="preserve">il </w:t>
      </w:r>
      <w:r w:rsidRPr="00740A64">
        <w:rPr>
          <w:rFonts w:ascii="Courier New" w:hAnsi="Courier New" w:cs="Courier New"/>
          <w:kern w:val="24"/>
          <w:sz w:val="24"/>
          <w:szCs w:val="24"/>
        </w:rPr>
        <w:t xml:space="preserve">secondo capoverso, </w:t>
      </w:r>
      <w:r w:rsidR="003B0F73" w:rsidRPr="00740A64">
        <w:rPr>
          <w:rFonts w:ascii="Courier New" w:hAnsi="Courier New" w:cs="Courier New"/>
          <w:kern w:val="24"/>
          <w:sz w:val="24"/>
          <w:szCs w:val="24"/>
        </w:rPr>
        <w:t>viene sostituito dal seguente</w:t>
      </w:r>
      <w:r w:rsidR="003B0F73" w:rsidRPr="003B0F73">
        <w:rPr>
          <w:rFonts w:ascii="Courier New" w:hAnsi="Courier New" w:cs="Courier New"/>
          <w:kern w:val="24"/>
          <w:sz w:val="24"/>
          <w:szCs w:val="24"/>
        </w:rPr>
        <w:t xml:space="preserve">: </w:t>
      </w:r>
      <w:r w:rsidR="003B0F73" w:rsidRPr="003B0F73">
        <w:rPr>
          <w:rFonts w:ascii="Courier New" w:hAnsi="Courier New" w:cs="Courier New"/>
          <w:i/>
          <w:kern w:val="24"/>
          <w:sz w:val="24"/>
          <w:szCs w:val="24"/>
        </w:rPr>
        <w:t>“</w:t>
      </w:r>
      <w:r w:rsidR="003B0F73" w:rsidRPr="003B0F73">
        <w:rPr>
          <w:rFonts w:ascii="Courier New" w:eastAsiaTheme="minorHAnsi" w:hAnsi="Courier New" w:cs="Courier New"/>
          <w:i/>
          <w:sz w:val="24"/>
          <w:szCs w:val="24"/>
          <w:lang w:eastAsia="en-US"/>
        </w:rPr>
        <w:t xml:space="preserve">Oltre al </w:t>
      </w:r>
      <w:r w:rsidR="003B0F73" w:rsidRPr="003B0F73">
        <w:rPr>
          <w:rFonts w:ascii="Courier New" w:eastAsiaTheme="minorHAnsi" w:hAnsi="Courier New" w:cs="Courier New"/>
          <w:i/>
          <w:sz w:val="24"/>
          <w:szCs w:val="24"/>
          <w:lang w:eastAsia="en-US"/>
        </w:rPr>
        <w:lastRenderedPageBreak/>
        <w:t>valore dell'animale predato possono essere ammessi a contributo anche i costi veterinari relativi al trattamento degli animali feriti in misura pari al 100 % del costo sostenuto che in ogni caso non può essere superiore al valore di mercato dell’animale ferito”</w:t>
      </w:r>
      <w:r w:rsidR="003B0F73">
        <w:rPr>
          <w:rFonts w:ascii="Courier New" w:eastAsiaTheme="minorHAnsi" w:hAnsi="Courier New" w:cs="Courier New"/>
          <w:i/>
          <w:sz w:val="24"/>
          <w:szCs w:val="24"/>
          <w:lang w:eastAsia="en-US"/>
        </w:rPr>
        <w:t>;</w:t>
      </w:r>
    </w:p>
    <w:p w14:paraId="51E9AE6F" w14:textId="50DFFF78" w:rsidR="00D409FC" w:rsidRPr="003B0F73" w:rsidRDefault="00D409FC" w:rsidP="003B0F73">
      <w:pPr>
        <w:pStyle w:val="Paragrafoelenco"/>
        <w:numPr>
          <w:ilvl w:val="0"/>
          <w:numId w:val="6"/>
        </w:numPr>
        <w:shd w:val="clear" w:color="auto" w:fill="FFFFFF"/>
        <w:spacing w:line="240" w:lineRule="auto"/>
        <w:ind w:left="1134"/>
        <w:contextualSpacing w:val="0"/>
        <w:rPr>
          <w:rFonts w:ascii="Courier New" w:hAnsi="Courier New" w:cs="Courier New"/>
          <w:i/>
          <w:kern w:val="24"/>
          <w:sz w:val="24"/>
          <w:szCs w:val="24"/>
        </w:rPr>
      </w:pPr>
      <w:r w:rsidRPr="003B0F73">
        <w:rPr>
          <w:rFonts w:ascii="Courier New" w:hAnsi="Courier New" w:cs="Courier New"/>
          <w:kern w:val="24"/>
          <w:sz w:val="24"/>
          <w:szCs w:val="24"/>
        </w:rPr>
        <w:t>al punto 4.</w:t>
      </w:r>
      <w:r w:rsidR="003B0F73">
        <w:rPr>
          <w:rFonts w:ascii="Courier New" w:hAnsi="Courier New" w:cs="Courier New"/>
          <w:kern w:val="24"/>
          <w:sz w:val="24"/>
          <w:szCs w:val="24"/>
        </w:rPr>
        <w:t xml:space="preserve"> </w:t>
      </w:r>
      <w:r w:rsidR="003B0F73" w:rsidRPr="00740A64">
        <w:rPr>
          <w:rFonts w:ascii="Courier New" w:hAnsi="Courier New" w:cs="Courier New"/>
          <w:kern w:val="24"/>
          <w:sz w:val="24"/>
          <w:szCs w:val="24"/>
        </w:rPr>
        <w:t xml:space="preserve">“Contributi per gli interventi di prevenzione per la difesa degli allevamenti zootecnici e delle produzioni agricole” </w:t>
      </w:r>
      <w:r w:rsidR="009A56C7" w:rsidRPr="00740A64">
        <w:rPr>
          <w:rFonts w:ascii="Courier New" w:hAnsi="Courier New" w:cs="Courier New"/>
          <w:kern w:val="24"/>
          <w:sz w:val="24"/>
          <w:szCs w:val="24"/>
        </w:rPr>
        <w:t xml:space="preserve">il quarto capoverso </w:t>
      </w:r>
      <w:r w:rsidR="003B0F73" w:rsidRPr="00740A64">
        <w:rPr>
          <w:rFonts w:ascii="Courier New" w:hAnsi="Courier New" w:cs="Courier New"/>
          <w:kern w:val="24"/>
          <w:sz w:val="24"/>
          <w:szCs w:val="24"/>
        </w:rPr>
        <w:t>è</w:t>
      </w:r>
      <w:r w:rsidR="009A56C7" w:rsidRPr="00740A64">
        <w:rPr>
          <w:rFonts w:ascii="Courier New" w:hAnsi="Courier New" w:cs="Courier New"/>
          <w:kern w:val="24"/>
          <w:sz w:val="24"/>
          <w:szCs w:val="24"/>
        </w:rPr>
        <w:t xml:space="preserve"> così sostituito: </w:t>
      </w:r>
      <w:r w:rsidR="009A56C7" w:rsidRPr="003B0F73">
        <w:rPr>
          <w:rFonts w:ascii="Courier New" w:hAnsi="Courier New" w:cs="Courier New"/>
          <w:i/>
          <w:kern w:val="24"/>
          <w:sz w:val="24"/>
          <w:szCs w:val="24"/>
        </w:rPr>
        <w:t xml:space="preserve">“L’intensità massima dei contributi corrisponde al 100% </w:t>
      </w:r>
      <w:r w:rsidR="006C54DE" w:rsidRPr="003B0F73">
        <w:rPr>
          <w:rFonts w:ascii="Courier New" w:hAnsi="Courier New" w:cs="Courier New"/>
          <w:i/>
          <w:kern w:val="24"/>
          <w:sz w:val="24"/>
          <w:szCs w:val="24"/>
        </w:rPr>
        <w:t>dei costi sostenuti</w:t>
      </w:r>
      <w:r w:rsidR="000862EA">
        <w:rPr>
          <w:rFonts w:ascii="Courier New" w:hAnsi="Courier New" w:cs="Courier New"/>
          <w:i/>
          <w:kern w:val="24"/>
          <w:sz w:val="24"/>
          <w:szCs w:val="24"/>
        </w:rPr>
        <w:t>.</w:t>
      </w:r>
      <w:r w:rsidR="003B0F73" w:rsidRPr="003B0F73">
        <w:rPr>
          <w:rFonts w:ascii="Courier New" w:hAnsi="Courier New" w:cs="Courier New"/>
          <w:i/>
          <w:kern w:val="24"/>
          <w:sz w:val="24"/>
          <w:szCs w:val="24"/>
        </w:rPr>
        <w:t>”</w:t>
      </w:r>
      <w:r w:rsidR="009A56C7" w:rsidRPr="003B0F73">
        <w:rPr>
          <w:rFonts w:ascii="Courier New" w:hAnsi="Courier New" w:cs="Courier New"/>
          <w:i/>
          <w:kern w:val="24"/>
          <w:sz w:val="24"/>
          <w:szCs w:val="24"/>
        </w:rPr>
        <w:t>;</w:t>
      </w:r>
    </w:p>
    <w:p w14:paraId="0CD5B444" w14:textId="53717F78" w:rsidR="00597814" w:rsidRPr="006923A1" w:rsidRDefault="00597814" w:rsidP="006923A1">
      <w:pPr>
        <w:numPr>
          <w:ilvl w:val="0"/>
          <w:numId w:val="8"/>
        </w:numPr>
        <w:shd w:val="clear" w:color="auto" w:fill="FFFFFF"/>
        <w:spacing w:line="240" w:lineRule="auto"/>
        <w:ind w:left="567" w:hanging="567"/>
        <w:rPr>
          <w:rFonts w:ascii="Courier New" w:hAnsi="Courier New" w:cs="Courier New"/>
          <w:kern w:val="24"/>
          <w:sz w:val="24"/>
          <w:szCs w:val="24"/>
        </w:rPr>
      </w:pPr>
      <w:r w:rsidRPr="006923A1">
        <w:rPr>
          <w:rFonts w:ascii="Courier New" w:hAnsi="Courier New" w:cs="Courier New"/>
          <w:kern w:val="24"/>
          <w:sz w:val="24"/>
          <w:szCs w:val="24"/>
        </w:rPr>
        <w:t xml:space="preserve">di dare atto che </w:t>
      </w:r>
      <w:r w:rsidR="003B0F73">
        <w:rPr>
          <w:rFonts w:ascii="Courier New" w:hAnsi="Courier New" w:cs="Courier New"/>
          <w:kern w:val="24"/>
          <w:sz w:val="24"/>
          <w:szCs w:val="24"/>
        </w:rPr>
        <w:t xml:space="preserve">le modifiche proposte sono state </w:t>
      </w:r>
      <w:r w:rsidRPr="006923A1">
        <w:rPr>
          <w:rFonts w:ascii="Courier New" w:hAnsi="Courier New" w:cs="Courier New"/>
          <w:kern w:val="24"/>
          <w:sz w:val="24"/>
          <w:szCs w:val="24"/>
        </w:rPr>
        <w:t>sottopost</w:t>
      </w:r>
      <w:r w:rsidR="003B0F73">
        <w:rPr>
          <w:rFonts w:ascii="Courier New" w:hAnsi="Courier New" w:cs="Courier New"/>
          <w:kern w:val="24"/>
          <w:sz w:val="24"/>
          <w:szCs w:val="24"/>
        </w:rPr>
        <w:t>e</w:t>
      </w:r>
      <w:r w:rsidRPr="006923A1">
        <w:rPr>
          <w:rFonts w:ascii="Courier New" w:hAnsi="Courier New" w:cs="Courier New"/>
          <w:kern w:val="24"/>
          <w:sz w:val="24"/>
          <w:szCs w:val="24"/>
        </w:rPr>
        <w:t xml:space="preserve"> al vaglio della Commissione Europea che l</w:t>
      </w:r>
      <w:r w:rsidR="003B0F73">
        <w:rPr>
          <w:rFonts w:ascii="Courier New" w:hAnsi="Courier New" w:cs="Courier New"/>
          <w:kern w:val="24"/>
          <w:sz w:val="24"/>
          <w:szCs w:val="24"/>
        </w:rPr>
        <w:t>e</w:t>
      </w:r>
      <w:r w:rsidRPr="006923A1">
        <w:rPr>
          <w:rFonts w:ascii="Courier New" w:hAnsi="Courier New" w:cs="Courier New"/>
          <w:kern w:val="24"/>
          <w:sz w:val="24"/>
          <w:szCs w:val="24"/>
        </w:rPr>
        <w:t xml:space="preserve"> ha ritenut</w:t>
      </w:r>
      <w:r w:rsidR="003B0F73">
        <w:rPr>
          <w:rFonts w:ascii="Courier New" w:hAnsi="Courier New" w:cs="Courier New"/>
          <w:kern w:val="24"/>
          <w:sz w:val="24"/>
          <w:szCs w:val="24"/>
        </w:rPr>
        <w:t>o</w:t>
      </w:r>
      <w:r w:rsidRPr="006923A1">
        <w:rPr>
          <w:rFonts w:ascii="Courier New" w:hAnsi="Courier New" w:cs="Courier New"/>
          <w:kern w:val="24"/>
          <w:sz w:val="24"/>
          <w:szCs w:val="24"/>
        </w:rPr>
        <w:t xml:space="preserve"> conform</w:t>
      </w:r>
      <w:r w:rsidR="003B0F73">
        <w:rPr>
          <w:rFonts w:ascii="Courier New" w:hAnsi="Courier New" w:cs="Courier New"/>
          <w:kern w:val="24"/>
          <w:sz w:val="24"/>
          <w:szCs w:val="24"/>
        </w:rPr>
        <w:t>i</w:t>
      </w:r>
      <w:r w:rsidRPr="006923A1">
        <w:rPr>
          <w:rFonts w:ascii="Courier New" w:hAnsi="Courier New" w:cs="Courier New"/>
          <w:kern w:val="24"/>
          <w:sz w:val="24"/>
          <w:szCs w:val="24"/>
        </w:rPr>
        <w:t xml:space="preserve"> con la disciplina comunitaria in materia di aiuti di stato con Decisione</w:t>
      </w:r>
      <w:r w:rsidR="00212A9A" w:rsidRPr="006923A1">
        <w:rPr>
          <w:rFonts w:ascii="Courier New" w:hAnsi="Courier New" w:cs="Courier New"/>
          <w:kern w:val="24"/>
          <w:sz w:val="24"/>
          <w:szCs w:val="24"/>
        </w:rPr>
        <w:t>------------</w:t>
      </w:r>
      <w:r w:rsidRPr="006923A1">
        <w:rPr>
          <w:rFonts w:ascii="Courier New" w:hAnsi="Courier New" w:cs="Courier New"/>
          <w:kern w:val="24"/>
          <w:sz w:val="24"/>
          <w:szCs w:val="24"/>
        </w:rPr>
        <w:t xml:space="preserve">trasmessa dalla rappresentanza </w:t>
      </w:r>
      <w:bookmarkStart w:id="10" w:name="_Hlk505325949"/>
      <w:r w:rsidRPr="006923A1">
        <w:rPr>
          <w:rFonts w:ascii="Courier New" w:hAnsi="Courier New" w:cs="Courier New"/>
          <w:kern w:val="24"/>
          <w:sz w:val="24"/>
          <w:szCs w:val="24"/>
        </w:rPr>
        <w:t>con nota prot. n.</w:t>
      </w:r>
      <w:bookmarkEnd w:id="10"/>
      <w:r w:rsidR="00212A9A" w:rsidRPr="006923A1">
        <w:rPr>
          <w:rFonts w:ascii="Courier New" w:hAnsi="Courier New" w:cs="Courier New"/>
          <w:kern w:val="24"/>
          <w:sz w:val="24"/>
          <w:szCs w:val="24"/>
        </w:rPr>
        <w:t>-----------</w:t>
      </w:r>
      <w:r w:rsidRPr="006923A1">
        <w:rPr>
          <w:rFonts w:ascii="Courier New" w:hAnsi="Courier New" w:cs="Courier New"/>
          <w:kern w:val="24"/>
          <w:sz w:val="24"/>
          <w:szCs w:val="24"/>
        </w:rPr>
        <w:t>;</w:t>
      </w:r>
    </w:p>
    <w:p w14:paraId="7D71434E" w14:textId="77777777" w:rsidR="00597814" w:rsidRPr="006923A1" w:rsidRDefault="00597814" w:rsidP="006923A1">
      <w:pPr>
        <w:numPr>
          <w:ilvl w:val="0"/>
          <w:numId w:val="8"/>
        </w:numPr>
        <w:shd w:val="clear" w:color="auto" w:fill="FFFFFF"/>
        <w:spacing w:line="240" w:lineRule="auto"/>
        <w:ind w:left="567" w:hanging="567"/>
        <w:rPr>
          <w:rFonts w:ascii="Courier New" w:hAnsi="Courier New" w:cs="Courier New"/>
          <w:kern w:val="24"/>
          <w:sz w:val="24"/>
          <w:szCs w:val="24"/>
        </w:rPr>
      </w:pPr>
      <w:r w:rsidRPr="006923A1">
        <w:rPr>
          <w:rFonts w:ascii="Courier New" w:hAnsi="Courier New" w:cs="Courier New"/>
          <w:kern w:val="24"/>
          <w:sz w:val="24"/>
          <w:szCs w:val="24"/>
        </w:rPr>
        <w:t>di dare atto inoltre che, per quanto previsto in materia di pubblicità, trasparenza e diffusione di informazioni, si provvederà ai sensi delle disposizioni normative ed amministrative richiamate in parte in narrativa;</w:t>
      </w:r>
    </w:p>
    <w:p w14:paraId="19541744" w14:textId="44340E9D" w:rsidR="00351DB5" w:rsidRDefault="00597814" w:rsidP="006923A1">
      <w:pPr>
        <w:numPr>
          <w:ilvl w:val="0"/>
          <w:numId w:val="8"/>
        </w:numPr>
        <w:shd w:val="clear" w:color="auto" w:fill="FFFFFF"/>
        <w:spacing w:line="240" w:lineRule="auto"/>
        <w:ind w:left="567" w:hanging="567"/>
        <w:rPr>
          <w:rFonts w:ascii="Courier New" w:hAnsi="Courier New" w:cs="Courier New"/>
          <w:kern w:val="24"/>
          <w:sz w:val="24"/>
          <w:szCs w:val="24"/>
        </w:rPr>
      </w:pPr>
      <w:r w:rsidRPr="006923A1">
        <w:rPr>
          <w:rFonts w:ascii="Courier New" w:hAnsi="Courier New" w:cs="Courier New"/>
          <w:kern w:val="24"/>
          <w:sz w:val="24"/>
          <w:szCs w:val="24"/>
        </w:rPr>
        <w:t>di pubblicare integralmente la presente deliberazione sul Bollettino Ufficiale Telematico della Regione Emilia-Romagna.</w:t>
      </w:r>
    </w:p>
    <w:p w14:paraId="1C2165B8" w14:textId="6EEE58D9" w:rsidR="003B0F73" w:rsidRPr="006923A1" w:rsidRDefault="003B0F73" w:rsidP="003B0F73">
      <w:pPr>
        <w:shd w:val="clear" w:color="auto" w:fill="FFFFFF"/>
        <w:spacing w:line="240" w:lineRule="auto"/>
        <w:ind w:left="567" w:firstLine="0"/>
        <w:jc w:val="center"/>
        <w:rPr>
          <w:rFonts w:ascii="Courier New" w:hAnsi="Courier New" w:cs="Courier New"/>
          <w:kern w:val="24"/>
          <w:sz w:val="24"/>
          <w:szCs w:val="24"/>
        </w:rPr>
      </w:pPr>
      <w:r>
        <w:rPr>
          <w:rFonts w:ascii="Courier New" w:hAnsi="Courier New" w:cs="Courier New"/>
          <w:kern w:val="24"/>
          <w:sz w:val="24"/>
          <w:szCs w:val="24"/>
        </w:rPr>
        <w:t>- - - - - -</w:t>
      </w:r>
    </w:p>
    <w:sectPr w:rsidR="003B0F73" w:rsidRPr="006923A1" w:rsidSect="00A30939">
      <w:footerReference w:type="default" r:id="rId7"/>
      <w:headerReference w:type="first" r:id="rId8"/>
      <w:footerReference w:type="first" r:id="rId9"/>
      <w:pgSz w:w="11906" w:h="16838" w:code="9"/>
      <w:pgMar w:top="1701" w:right="1134" w:bottom="2268" w:left="1985" w:header="0" w:footer="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0027" w14:textId="77777777" w:rsidR="00BD15FE" w:rsidRDefault="00BD15FE">
      <w:pPr>
        <w:spacing w:before="0" w:after="0" w:line="240" w:lineRule="auto"/>
      </w:pPr>
      <w:r>
        <w:separator/>
      </w:r>
    </w:p>
  </w:endnote>
  <w:endnote w:type="continuationSeparator" w:id="0">
    <w:p w14:paraId="5E607592" w14:textId="77777777" w:rsidR="00BD15FE" w:rsidRDefault="00BD15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NewPSMT">
    <w:altName w:val="Courier New"/>
    <w:charset w:val="00"/>
    <w:family w:val="modern"/>
    <w:pitch w:val="fixed"/>
    <w:sig w:usb0="00000003" w:usb1="00000000" w:usb2="00000000" w:usb3="00000000" w:csb0="00000001" w:csb1="00000000"/>
  </w:font>
  <w:font w:name="CourierNewPSMT, Arial">
    <w:charset w:val="00"/>
    <w:family w:val="moder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5907" w14:textId="77777777" w:rsidR="00E244DD" w:rsidRDefault="00BD15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634D" w14:textId="77777777" w:rsidR="00E244DD" w:rsidRDefault="00BD15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78EC" w14:textId="77777777" w:rsidR="00BD15FE" w:rsidRDefault="00BD15FE">
      <w:pPr>
        <w:spacing w:before="0" w:after="0" w:line="240" w:lineRule="auto"/>
      </w:pPr>
      <w:r>
        <w:separator/>
      </w:r>
    </w:p>
  </w:footnote>
  <w:footnote w:type="continuationSeparator" w:id="0">
    <w:p w14:paraId="5F62C1A8" w14:textId="77777777" w:rsidR="00BD15FE" w:rsidRDefault="00BD15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D245" w14:textId="77777777" w:rsidR="00E244DD" w:rsidRDefault="00BD15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bullet"/>
      <w:lvlText w:val="-"/>
      <w:lvlJc w:val="left"/>
      <w:pPr>
        <w:tabs>
          <w:tab w:val="num" w:pos="567"/>
        </w:tabs>
        <w:ind w:left="567" w:hanging="567"/>
      </w:pPr>
      <w:rPr>
        <w:rFonts w:ascii="Times" w:hAnsi="Times" w:cs="Times" w:hint="default"/>
        <w:b w:val="0"/>
        <w:i w:val="0"/>
        <w:color w:val="auto"/>
        <w:sz w:val="20"/>
        <w:szCs w:val="20"/>
      </w:rPr>
    </w:lvl>
  </w:abstractNum>
  <w:abstractNum w:abstractNumId="1" w15:restartNumberingAfterBreak="0">
    <w:nsid w:val="071C5C18"/>
    <w:multiLevelType w:val="hybridMultilevel"/>
    <w:tmpl w:val="7982FA82"/>
    <w:lvl w:ilvl="0" w:tplc="0F7A08EE">
      <w:start w:val="1"/>
      <w:numFmt w:val="decimal"/>
      <w:lvlText w:val="%1."/>
      <w:lvlJc w:val="left"/>
      <w:pPr>
        <w:ind w:left="720" w:hanging="360"/>
      </w:pPr>
      <w:rPr>
        <w:rFonts w:ascii="Courier New" w:hAnsi="Courier New"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46E1C"/>
    <w:multiLevelType w:val="multilevel"/>
    <w:tmpl w:val="E8F6AC00"/>
    <w:lvl w:ilvl="0">
      <w:numFmt w:val="bullet"/>
      <w:lvlText w:val="-"/>
      <w:lvlJc w:val="left"/>
      <w:pPr>
        <w:ind w:left="567" w:hanging="567"/>
      </w:pPr>
      <w:rPr>
        <w:rFonts w:ascii="Segoe UI" w:eastAsia="Arial" w:hAnsi="Segoe UI" w:cs="OpenSymbol, 'Arial Unicode MS'"/>
        <w:b w:val="0"/>
        <w:bCs w:val="0"/>
        <w:i w:val="0"/>
        <w:iCs w:val="0"/>
        <w:strike w:val="0"/>
        <w:dstrike w:val="0"/>
        <w:outline w:val="0"/>
        <w:sz w:val="24"/>
        <w:szCs w:val="24"/>
        <w:u w:val="none"/>
        <w:shd w:val="clear" w:color="auto" w:fill="auto"/>
        <w:em w:val="none"/>
        <w:lang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EE27311"/>
    <w:multiLevelType w:val="hybridMultilevel"/>
    <w:tmpl w:val="7B6EA2C0"/>
    <w:lvl w:ilvl="0" w:tplc="1150851C">
      <w:start w:val="1"/>
      <w:numFmt w:val="decimal"/>
      <w:lvlText w:val="%1."/>
      <w:lvlJc w:val="left"/>
      <w:pPr>
        <w:ind w:left="720" w:hanging="360"/>
      </w:pPr>
      <w:rPr>
        <w:rFonts w:ascii="Courier New" w:hAnsi="Courier New" w:cs="Courier New"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CD6905"/>
    <w:multiLevelType w:val="hybridMultilevel"/>
    <w:tmpl w:val="4684B4DC"/>
    <w:lvl w:ilvl="0" w:tplc="DE702894">
      <w:start w:val="1"/>
      <w:numFmt w:val="bullet"/>
      <w:lvlText w:val="-"/>
      <w:lvlJc w:val="left"/>
      <w:pPr>
        <w:ind w:left="1429" w:hanging="360"/>
      </w:pPr>
      <w:rPr>
        <w:rFonts w:ascii="Times New Roman" w:eastAsia="Times New Roman" w:hAnsi="Times New Roman" w:cs="Times New Roman" w:hint="default"/>
        <w:b w:val="0"/>
        <w:i/>
        <w:iCs/>
        <w:strike w:val="0"/>
        <w:dstrike w:val="0"/>
        <w:color w:val="000000"/>
        <w:sz w:val="24"/>
        <w:szCs w:val="24"/>
        <w:u w:val="none" w:color="000000"/>
        <w:vertAlign w:val="baseline"/>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36B213CF"/>
    <w:multiLevelType w:val="multilevel"/>
    <w:tmpl w:val="36E2FBD0"/>
    <w:lvl w:ilvl="0">
      <w:start w:val="1"/>
      <w:numFmt w:val="bullet"/>
      <w:lvlText w:val="-"/>
      <w:lvlJc w:val="left"/>
      <w:pPr>
        <w:ind w:left="567" w:hanging="567"/>
      </w:pPr>
      <w:rPr>
        <w:rFonts w:ascii="Times New Roman" w:eastAsia="Times New Roman" w:hAnsi="Times New Roman" w:cs="Times New Roman" w:hint="default"/>
        <w:b w:val="0"/>
        <w:i/>
        <w:iCs/>
        <w:strike w:val="0"/>
        <w:dstrike w:val="0"/>
        <w:color w:val="000000"/>
        <w:sz w:val="24"/>
        <w:szCs w:val="24"/>
        <w:u w:val="none" w:color="00000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4D0540"/>
    <w:multiLevelType w:val="hybridMultilevel"/>
    <w:tmpl w:val="39829756"/>
    <w:lvl w:ilvl="0" w:tplc="4E9AD564">
      <w:start w:val="1"/>
      <w:numFmt w:val="bullet"/>
      <w:lvlText w:val="-"/>
      <w:lvlJc w:val="left"/>
      <w:pPr>
        <w:ind w:left="720" w:hanging="360"/>
      </w:pPr>
      <w:rPr>
        <w:rFonts w:ascii="Times" w:hAnsi="Times"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5227CB"/>
    <w:multiLevelType w:val="hybridMultilevel"/>
    <w:tmpl w:val="F8987C4E"/>
    <w:lvl w:ilvl="0" w:tplc="1E4CA3FE">
      <w:start w:val="1"/>
      <w:numFmt w:val="bullet"/>
      <w:lvlText w:val="-"/>
      <w:lvlJc w:val="left"/>
      <w:pPr>
        <w:ind w:left="720" w:hanging="360"/>
      </w:pPr>
      <w:rPr>
        <w:rFonts w:ascii="Times New Roman" w:hAnsi="Times New Roman" w:cs="Times New Roman" w:hint="default"/>
        <w:b w:val="0"/>
        <w:i w:val="0"/>
        <w:sz w:val="16"/>
      </w:rPr>
    </w:lvl>
    <w:lvl w:ilvl="1" w:tplc="D7AC7DFE">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A1333B"/>
    <w:multiLevelType w:val="multilevel"/>
    <w:tmpl w:val="57AE338C"/>
    <w:lvl w:ilvl="0">
      <w:start w:val="1"/>
      <w:numFmt w:val="bullet"/>
      <w:lvlText w:val="-"/>
      <w:lvlJc w:val="left"/>
      <w:pPr>
        <w:ind w:left="1275" w:hanging="567"/>
      </w:pPr>
      <w:rPr>
        <w:rFonts w:ascii="Times New Roman" w:eastAsia="Times New Roman" w:hAnsi="Times New Roman" w:cs="Times New Roman" w:hint="default"/>
        <w:b w:val="0"/>
        <w:i/>
        <w:iCs/>
        <w:strike w:val="0"/>
        <w:dstrike w:val="0"/>
        <w:color w:val="000000"/>
        <w:sz w:val="24"/>
        <w:szCs w:val="24"/>
        <w:u w:val="none" w:color="000000"/>
        <w:vertAlign w:val="baseline"/>
      </w:rPr>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9" w15:restartNumberingAfterBreak="0">
    <w:nsid w:val="66F93C74"/>
    <w:multiLevelType w:val="multilevel"/>
    <w:tmpl w:val="BA5E3CA8"/>
    <w:styleLink w:val="WW8Num21"/>
    <w:lvl w:ilvl="0">
      <w:numFmt w:val="bullet"/>
      <w:lvlText w:val="-"/>
      <w:lvlJc w:val="left"/>
      <w:pPr>
        <w:ind w:left="567" w:hanging="567"/>
      </w:pPr>
      <w:rPr>
        <w:rFonts w:ascii="Times" w:hAnsi="Times" w:cs="Symbol"/>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9"/>
  </w:num>
  <w:num w:numId="3">
    <w:abstractNumId w:val="3"/>
  </w:num>
  <w:num w:numId="4">
    <w:abstractNumId w:val="6"/>
  </w:num>
  <w:num w:numId="5">
    <w:abstractNumId w:val="7"/>
  </w:num>
  <w:num w:numId="6">
    <w:abstractNumId w:val="5"/>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14"/>
    <w:rsid w:val="00045664"/>
    <w:rsid w:val="000862EA"/>
    <w:rsid w:val="00093371"/>
    <w:rsid w:val="000B749F"/>
    <w:rsid w:val="00107007"/>
    <w:rsid w:val="00151DCA"/>
    <w:rsid w:val="00173714"/>
    <w:rsid w:val="001A7638"/>
    <w:rsid w:val="00212A9A"/>
    <w:rsid w:val="00213740"/>
    <w:rsid w:val="00286DFD"/>
    <w:rsid w:val="00296F99"/>
    <w:rsid w:val="00304E6D"/>
    <w:rsid w:val="003362F9"/>
    <w:rsid w:val="003977FB"/>
    <w:rsid w:val="003B0F73"/>
    <w:rsid w:val="003C5523"/>
    <w:rsid w:val="003E080A"/>
    <w:rsid w:val="004037F0"/>
    <w:rsid w:val="00493BA8"/>
    <w:rsid w:val="004B5686"/>
    <w:rsid w:val="00562D2C"/>
    <w:rsid w:val="00571436"/>
    <w:rsid w:val="00597814"/>
    <w:rsid w:val="006120A9"/>
    <w:rsid w:val="006923A1"/>
    <w:rsid w:val="006A5124"/>
    <w:rsid w:val="006C54DE"/>
    <w:rsid w:val="006F18C8"/>
    <w:rsid w:val="00740A64"/>
    <w:rsid w:val="00747B5C"/>
    <w:rsid w:val="00767454"/>
    <w:rsid w:val="00785435"/>
    <w:rsid w:val="0079751C"/>
    <w:rsid w:val="007B46D7"/>
    <w:rsid w:val="007E4D27"/>
    <w:rsid w:val="00813826"/>
    <w:rsid w:val="00833D1C"/>
    <w:rsid w:val="008626EF"/>
    <w:rsid w:val="00896F13"/>
    <w:rsid w:val="008A5152"/>
    <w:rsid w:val="009038A2"/>
    <w:rsid w:val="00911A10"/>
    <w:rsid w:val="00940EBA"/>
    <w:rsid w:val="0095145E"/>
    <w:rsid w:val="009519FC"/>
    <w:rsid w:val="00974D6D"/>
    <w:rsid w:val="009A56C7"/>
    <w:rsid w:val="00A235E1"/>
    <w:rsid w:val="00A30939"/>
    <w:rsid w:val="00A569E2"/>
    <w:rsid w:val="00A86134"/>
    <w:rsid w:val="00A90E67"/>
    <w:rsid w:val="00AC7679"/>
    <w:rsid w:val="00B033DD"/>
    <w:rsid w:val="00B31C7D"/>
    <w:rsid w:val="00B4285F"/>
    <w:rsid w:val="00B52F49"/>
    <w:rsid w:val="00B661FF"/>
    <w:rsid w:val="00B94931"/>
    <w:rsid w:val="00BD15FE"/>
    <w:rsid w:val="00C07803"/>
    <w:rsid w:val="00C70E82"/>
    <w:rsid w:val="00C8132E"/>
    <w:rsid w:val="00C925F9"/>
    <w:rsid w:val="00CB34C6"/>
    <w:rsid w:val="00D403AB"/>
    <w:rsid w:val="00D409FC"/>
    <w:rsid w:val="00D44272"/>
    <w:rsid w:val="00D8231C"/>
    <w:rsid w:val="00DF1002"/>
    <w:rsid w:val="00DF3905"/>
    <w:rsid w:val="00DF4C15"/>
    <w:rsid w:val="00E07409"/>
    <w:rsid w:val="00E716E2"/>
    <w:rsid w:val="00E97D5B"/>
    <w:rsid w:val="00F90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726F"/>
  <w15:chartTrackingRefBased/>
  <w15:docId w15:val="{D828879E-4149-44B6-BAD1-533B734B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7814"/>
    <w:pPr>
      <w:suppressAutoHyphens/>
      <w:spacing w:before="120" w:after="120" w:line="276" w:lineRule="auto"/>
      <w:ind w:left="357" w:hanging="357"/>
      <w:jc w:val="both"/>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sid w:val="00597814"/>
  </w:style>
  <w:style w:type="paragraph" w:customStyle="1" w:styleId="Rientrocorpodeltesto21">
    <w:name w:val="Rientro corpo del testo 21"/>
    <w:basedOn w:val="Normale"/>
    <w:rsid w:val="00597814"/>
    <w:pPr>
      <w:ind w:left="0" w:firstLine="851"/>
    </w:pPr>
    <w:rPr>
      <w:rFonts w:ascii="Courier New" w:hAnsi="Courier New" w:cs="Courier New"/>
      <w:sz w:val="24"/>
    </w:rPr>
  </w:style>
  <w:style w:type="paragraph" w:styleId="Pidipagina">
    <w:name w:val="footer"/>
    <w:basedOn w:val="Normale"/>
    <w:link w:val="PidipaginaCarattere"/>
    <w:rsid w:val="00597814"/>
    <w:pPr>
      <w:tabs>
        <w:tab w:val="center" w:pos="4819"/>
        <w:tab w:val="right" w:pos="9638"/>
      </w:tabs>
    </w:pPr>
  </w:style>
  <w:style w:type="character" w:customStyle="1" w:styleId="PidipaginaCarattere">
    <w:name w:val="Piè di pagina Carattere"/>
    <w:basedOn w:val="Carpredefinitoparagrafo"/>
    <w:link w:val="Pidipagina"/>
    <w:rsid w:val="00597814"/>
    <w:rPr>
      <w:rFonts w:ascii="Times New Roman" w:eastAsia="Times New Roman" w:hAnsi="Times New Roman" w:cs="Times New Roman"/>
      <w:sz w:val="20"/>
      <w:szCs w:val="20"/>
      <w:lang w:eastAsia="ar-SA"/>
    </w:rPr>
  </w:style>
  <w:style w:type="paragraph" w:styleId="Intestazione">
    <w:name w:val="header"/>
    <w:basedOn w:val="Normale"/>
    <w:link w:val="IntestazioneCarattere"/>
    <w:rsid w:val="00597814"/>
    <w:pPr>
      <w:tabs>
        <w:tab w:val="center" w:pos="4819"/>
        <w:tab w:val="right" w:pos="9638"/>
      </w:tabs>
    </w:pPr>
  </w:style>
  <w:style w:type="character" w:customStyle="1" w:styleId="IntestazioneCarattere">
    <w:name w:val="Intestazione Carattere"/>
    <w:basedOn w:val="Carpredefinitoparagrafo"/>
    <w:link w:val="Intestazione"/>
    <w:rsid w:val="00597814"/>
    <w:rPr>
      <w:rFonts w:ascii="Times New Roman" w:eastAsia="Times New Roman" w:hAnsi="Times New Roman" w:cs="Times New Roman"/>
      <w:sz w:val="20"/>
      <w:szCs w:val="20"/>
      <w:lang w:eastAsia="ar-SA"/>
    </w:rPr>
  </w:style>
  <w:style w:type="paragraph" w:customStyle="1" w:styleId="Standard">
    <w:name w:val="Standard"/>
    <w:rsid w:val="00597814"/>
    <w:pPr>
      <w:suppressAutoHyphens/>
      <w:autoSpaceDN w:val="0"/>
      <w:spacing w:before="120" w:after="200" w:line="276" w:lineRule="auto"/>
      <w:ind w:left="357" w:hanging="357"/>
      <w:jc w:val="both"/>
      <w:textAlignment w:val="baseline"/>
    </w:pPr>
    <w:rPr>
      <w:rFonts w:ascii="Calibri" w:eastAsia="SimSun" w:hAnsi="Calibri" w:cs="Tahoma"/>
      <w:kern w:val="3"/>
    </w:rPr>
  </w:style>
  <w:style w:type="numbering" w:customStyle="1" w:styleId="WW8Num21">
    <w:name w:val="WW8Num21"/>
    <w:basedOn w:val="Nessunelenco"/>
    <w:rsid w:val="00597814"/>
    <w:pPr>
      <w:numPr>
        <w:numId w:val="2"/>
      </w:numPr>
    </w:pPr>
  </w:style>
  <w:style w:type="character" w:customStyle="1" w:styleId="Carpredefinitoparagrafo3">
    <w:name w:val="Car. predefinito paragrafo3"/>
    <w:rsid w:val="00597814"/>
  </w:style>
  <w:style w:type="paragraph" w:styleId="Paragrafoelenco">
    <w:name w:val="List Paragraph"/>
    <w:basedOn w:val="Normale"/>
    <w:uiPriority w:val="34"/>
    <w:qFormat/>
    <w:rsid w:val="00DF3905"/>
    <w:pPr>
      <w:ind w:left="720"/>
      <w:contextualSpacing/>
    </w:pPr>
  </w:style>
  <w:style w:type="paragraph" w:styleId="Rientrocorpodeltesto3">
    <w:name w:val="Body Text Indent 3"/>
    <w:basedOn w:val="Standard"/>
    <w:link w:val="Rientrocorpodeltesto3Carattere"/>
    <w:rsid w:val="00304E6D"/>
    <w:pPr>
      <w:spacing w:before="0" w:after="120" w:line="240" w:lineRule="auto"/>
      <w:ind w:left="0" w:firstLine="567"/>
    </w:pPr>
    <w:rPr>
      <w:rFonts w:ascii="Times New Roman" w:eastAsia="Times New Roman" w:hAnsi="Times New Roman" w:cs="Times New Roman"/>
      <w:sz w:val="24"/>
      <w:szCs w:val="20"/>
      <w:lang w:eastAsia="zh-CN"/>
    </w:rPr>
  </w:style>
  <w:style w:type="character" w:customStyle="1" w:styleId="Rientrocorpodeltesto3Carattere">
    <w:name w:val="Rientro corpo del testo 3 Carattere"/>
    <w:basedOn w:val="Carpredefinitoparagrafo"/>
    <w:link w:val="Rientrocorpodeltesto3"/>
    <w:rsid w:val="00304E6D"/>
    <w:rPr>
      <w:rFonts w:ascii="Times New Roman" w:eastAsia="Times New Roman" w:hAnsi="Times New Roman"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2044</Words>
  <Characters>11656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Casagrande Rossella Marica</dc:creator>
  <cp:keywords/>
  <dc:description/>
  <cp:lastModifiedBy>Zanni Maria Luisa</cp:lastModifiedBy>
  <cp:revision>6</cp:revision>
  <dcterms:created xsi:type="dcterms:W3CDTF">2019-01-29T17:06:00Z</dcterms:created>
  <dcterms:modified xsi:type="dcterms:W3CDTF">2019-01-30T11:46:00Z</dcterms:modified>
</cp:coreProperties>
</file>