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C5A7A" w14:textId="6656EEC4" w:rsidR="000A40B4" w:rsidRPr="008E7C16" w:rsidRDefault="00E910EE">
      <w:pPr>
        <w:pStyle w:val="Textbody"/>
        <w:spacing w:before="120" w:after="120"/>
        <w:jc w:val="center"/>
        <w:rPr>
          <w:rFonts w:ascii="Courier New" w:hAnsi="Courier New" w:cs="Courier New"/>
          <w:b/>
          <w:sz w:val="28"/>
          <w:szCs w:val="28"/>
        </w:rPr>
      </w:pPr>
      <w:r w:rsidRPr="008E7C16">
        <w:rPr>
          <w:rFonts w:ascii="Courier New" w:hAnsi="Courier New" w:cs="Courier New"/>
          <w:b/>
          <w:sz w:val="28"/>
          <w:szCs w:val="28"/>
        </w:rPr>
        <w:t>PRELIEVO DI CUI ALL’ART. 19 BIS</w:t>
      </w:r>
      <w:r w:rsidR="00EA567C" w:rsidRPr="008E7C16">
        <w:rPr>
          <w:rFonts w:ascii="Courier New" w:hAnsi="Courier New" w:cs="Courier New"/>
          <w:b/>
          <w:sz w:val="28"/>
          <w:szCs w:val="28"/>
        </w:rPr>
        <w:t>,</w:t>
      </w:r>
      <w:r w:rsidRPr="008E7C16">
        <w:rPr>
          <w:rFonts w:ascii="Courier New" w:hAnsi="Courier New" w:cs="Courier New"/>
          <w:b/>
          <w:sz w:val="28"/>
          <w:szCs w:val="28"/>
        </w:rPr>
        <w:t xml:space="preserve"> LEGGE n. 157/1992</w:t>
      </w:r>
    </w:p>
    <w:p w14:paraId="6A27C5B2" w14:textId="77777777" w:rsidR="000A40B4" w:rsidRPr="008E7C16" w:rsidRDefault="000A40B4">
      <w:pPr>
        <w:pStyle w:val="Textbody"/>
        <w:spacing w:before="120" w:after="120"/>
        <w:rPr>
          <w:rFonts w:ascii="Courier New" w:hAnsi="Courier New" w:cs="Courier New"/>
          <w:b/>
          <w:u w:val="single"/>
        </w:rPr>
      </w:pPr>
    </w:p>
    <w:p w14:paraId="12D83388" w14:textId="77777777" w:rsidR="000A40B4" w:rsidRPr="008E7C16" w:rsidRDefault="00E910EE">
      <w:pPr>
        <w:pStyle w:val="Textbody"/>
        <w:spacing w:before="120" w:after="120"/>
        <w:rPr>
          <w:rFonts w:ascii="Courier New" w:hAnsi="Courier New" w:cs="Courier New"/>
          <w:szCs w:val="24"/>
        </w:rPr>
      </w:pPr>
      <w:r w:rsidRPr="008E7C16">
        <w:rPr>
          <w:rFonts w:ascii="Courier New" w:hAnsi="Courier New" w:cs="Courier New"/>
          <w:b/>
          <w:szCs w:val="24"/>
        </w:rPr>
        <w:t xml:space="preserve">SPECIE: </w:t>
      </w:r>
      <w:r w:rsidRPr="008E7C16">
        <w:rPr>
          <w:rFonts w:ascii="Courier New" w:hAnsi="Courier New" w:cs="Courier New"/>
          <w:szCs w:val="24"/>
        </w:rPr>
        <w:t>PICCIONE (</w:t>
      </w:r>
      <w:r w:rsidRPr="008E7C16">
        <w:rPr>
          <w:rFonts w:ascii="Courier New" w:hAnsi="Courier New" w:cs="Courier New"/>
          <w:i/>
          <w:iCs/>
          <w:szCs w:val="24"/>
        </w:rPr>
        <w:t xml:space="preserve">Columba </w:t>
      </w:r>
      <w:proofErr w:type="spellStart"/>
      <w:r w:rsidRPr="008E7C16">
        <w:rPr>
          <w:rFonts w:ascii="Courier New" w:hAnsi="Courier New" w:cs="Courier New"/>
          <w:i/>
          <w:iCs/>
          <w:szCs w:val="24"/>
        </w:rPr>
        <w:t>livia</w:t>
      </w:r>
      <w:proofErr w:type="spellEnd"/>
      <w:r w:rsidRPr="008E7C16">
        <w:rPr>
          <w:rFonts w:ascii="Courier New" w:hAnsi="Courier New" w:cs="Courier New"/>
          <w:i/>
          <w:iCs/>
          <w:szCs w:val="24"/>
        </w:rPr>
        <w:t xml:space="preserve"> </w:t>
      </w:r>
      <w:r w:rsidRPr="008E7C16">
        <w:rPr>
          <w:rFonts w:ascii="Courier New" w:hAnsi="Courier New" w:cs="Courier New"/>
          <w:iCs/>
          <w:szCs w:val="24"/>
        </w:rPr>
        <w:t>varietà</w:t>
      </w:r>
      <w:r w:rsidRPr="008E7C16">
        <w:rPr>
          <w:rFonts w:ascii="Courier New" w:hAnsi="Courier New" w:cs="Courier New"/>
          <w:i/>
          <w:iCs/>
          <w:szCs w:val="24"/>
        </w:rPr>
        <w:t xml:space="preserve"> domestica</w:t>
      </w:r>
      <w:r w:rsidRPr="008E7C16">
        <w:rPr>
          <w:rFonts w:ascii="Courier New" w:hAnsi="Courier New" w:cs="Courier New"/>
          <w:szCs w:val="24"/>
        </w:rPr>
        <w:t>)</w:t>
      </w:r>
    </w:p>
    <w:p w14:paraId="0B3D912C" w14:textId="77777777" w:rsidR="000A40B4" w:rsidRPr="008E7C16" w:rsidRDefault="000A40B4">
      <w:pPr>
        <w:pStyle w:val="Textbody"/>
        <w:spacing w:before="120" w:after="120"/>
        <w:rPr>
          <w:rFonts w:ascii="Courier New" w:hAnsi="Courier New" w:cs="Courier New"/>
          <w:szCs w:val="24"/>
        </w:rPr>
      </w:pPr>
    </w:p>
    <w:p w14:paraId="53F6F144" w14:textId="1BAEB12A" w:rsidR="000A40B4" w:rsidRPr="008E7C16" w:rsidRDefault="00E910EE">
      <w:pPr>
        <w:pStyle w:val="Textbody"/>
        <w:spacing w:before="120" w:after="120"/>
        <w:rPr>
          <w:szCs w:val="24"/>
        </w:rPr>
      </w:pPr>
      <w:r w:rsidRPr="008E7C16">
        <w:rPr>
          <w:rFonts w:ascii="Courier New" w:hAnsi="Courier New" w:cs="Courier New"/>
          <w:b/>
          <w:bCs/>
          <w:szCs w:val="24"/>
        </w:rPr>
        <w:t>STAGIONE VENATORIA</w:t>
      </w:r>
      <w:r w:rsidRPr="008E7C16">
        <w:rPr>
          <w:rFonts w:ascii="Courier New" w:hAnsi="Courier New" w:cs="Courier New"/>
          <w:szCs w:val="24"/>
        </w:rPr>
        <w:t xml:space="preserve"> 202</w:t>
      </w:r>
      <w:r w:rsidR="00BC0C37" w:rsidRPr="008E7C16">
        <w:rPr>
          <w:rFonts w:ascii="Courier New" w:hAnsi="Courier New" w:cs="Courier New"/>
          <w:szCs w:val="24"/>
        </w:rPr>
        <w:t>2</w:t>
      </w:r>
      <w:r w:rsidRPr="008E7C16">
        <w:rPr>
          <w:rFonts w:ascii="Courier New" w:hAnsi="Courier New" w:cs="Courier New"/>
          <w:szCs w:val="24"/>
        </w:rPr>
        <w:t>/202</w:t>
      </w:r>
      <w:r w:rsidR="00BC0C37" w:rsidRPr="008E7C16">
        <w:rPr>
          <w:rFonts w:ascii="Courier New" w:hAnsi="Courier New" w:cs="Courier New"/>
          <w:szCs w:val="24"/>
        </w:rPr>
        <w:t>3</w:t>
      </w:r>
    </w:p>
    <w:p w14:paraId="4392A4F4" w14:textId="77777777" w:rsidR="000A40B4" w:rsidRPr="008E7C16" w:rsidRDefault="000A40B4">
      <w:pPr>
        <w:pStyle w:val="Textbody"/>
        <w:spacing w:before="120" w:after="120"/>
        <w:rPr>
          <w:rFonts w:ascii="Courier New" w:hAnsi="Courier New" w:cs="Courier New"/>
          <w:b/>
          <w:szCs w:val="24"/>
        </w:rPr>
      </w:pPr>
    </w:p>
    <w:p w14:paraId="6BCF0A04" w14:textId="77777777" w:rsidR="000A40B4" w:rsidRPr="008E7C16" w:rsidRDefault="00E910EE">
      <w:pPr>
        <w:pStyle w:val="Textbody"/>
        <w:spacing w:before="120" w:after="120"/>
        <w:rPr>
          <w:rStyle w:val="corpo1"/>
          <w:rFonts w:ascii="Courier New" w:hAnsi="Courier New" w:cs="Courier New"/>
          <w:sz w:val="24"/>
        </w:rPr>
      </w:pPr>
      <w:r w:rsidRPr="008E7C16">
        <w:rPr>
          <w:rFonts w:ascii="Courier New" w:hAnsi="Courier New" w:cs="Courier New"/>
          <w:b/>
          <w:szCs w:val="24"/>
        </w:rPr>
        <w:t xml:space="preserve">MOTIVAZIONE DELLA DEROGA: </w:t>
      </w:r>
      <w:r w:rsidRPr="008E7C16">
        <w:rPr>
          <w:rFonts w:ascii="Courier New" w:hAnsi="Courier New" w:cs="Courier New"/>
          <w:szCs w:val="24"/>
        </w:rPr>
        <w:t xml:space="preserve">per prevenire gravi danni a </w:t>
      </w:r>
      <w:r w:rsidRPr="008E7C16">
        <w:rPr>
          <w:rStyle w:val="corpo1"/>
          <w:rFonts w:ascii="Courier New" w:hAnsi="Courier New" w:cs="Courier New"/>
          <w:sz w:val="24"/>
        </w:rPr>
        <w:t>colture da seme prossime alla raccolta, a coltivazioni di cereali autunno-vernini, a colture proteo oleaginose a semina autunnale.</w:t>
      </w:r>
    </w:p>
    <w:p w14:paraId="00C03272" w14:textId="77777777" w:rsidR="000A40B4" w:rsidRPr="008E7C16" w:rsidRDefault="000A40B4">
      <w:pPr>
        <w:pStyle w:val="Textbody"/>
        <w:spacing w:before="120" w:after="120"/>
        <w:rPr>
          <w:rFonts w:ascii="Courier New" w:hAnsi="Courier New" w:cs="Courier New"/>
          <w:szCs w:val="24"/>
        </w:rPr>
      </w:pPr>
    </w:p>
    <w:p w14:paraId="685BDD9C" w14:textId="09B29947" w:rsidR="000A40B4" w:rsidRPr="008E7C16" w:rsidRDefault="00E910EE">
      <w:pPr>
        <w:pStyle w:val="Textbody"/>
        <w:spacing w:before="120" w:after="120"/>
        <w:rPr>
          <w:rFonts w:ascii="Courier New" w:hAnsi="Courier New" w:cs="Courier New"/>
          <w:b/>
          <w:szCs w:val="24"/>
        </w:rPr>
      </w:pPr>
      <w:r w:rsidRPr="008E7C16">
        <w:rPr>
          <w:rFonts w:ascii="Courier New" w:hAnsi="Courier New" w:cs="Courier New"/>
          <w:b/>
          <w:szCs w:val="24"/>
        </w:rPr>
        <w:t xml:space="preserve">MEZZI, IMPIANTI O METODI DI CATTURA O DI UCCISIONE AUTORIZZATI: </w:t>
      </w:r>
      <w:r w:rsidRPr="008E7C16">
        <w:rPr>
          <w:rFonts w:ascii="Courier New" w:hAnsi="Courier New" w:cs="Courier New"/>
          <w:szCs w:val="24"/>
        </w:rPr>
        <w:t>l’uso dei mezzi di cui alla Legge n. 157/1992, art. 13, comma 1, utilizzando preferibilmente munizioni atossiche.</w:t>
      </w:r>
      <w:r w:rsidRPr="008E7C16">
        <w:rPr>
          <w:rFonts w:ascii="Courier New" w:hAnsi="Courier New" w:cs="Courier New"/>
          <w:b/>
          <w:szCs w:val="24"/>
        </w:rPr>
        <w:t xml:space="preserve"> </w:t>
      </w:r>
      <w:r w:rsidR="00BC0C37" w:rsidRPr="008E7C16">
        <w:rPr>
          <w:rFonts w:ascii="Courier New" w:hAnsi="Courier New" w:cs="Courier New"/>
          <w:bCs/>
          <w:szCs w:val="24"/>
        </w:rPr>
        <w:t>È</w:t>
      </w:r>
      <w:r w:rsidR="00160041" w:rsidRPr="008E7C16">
        <w:rPr>
          <w:rFonts w:ascii="Courier New" w:hAnsi="Courier New" w:cs="Courier New"/>
          <w:bCs/>
          <w:szCs w:val="24"/>
        </w:rPr>
        <w:t xml:space="preserve"> consentito </w:t>
      </w:r>
      <w:r w:rsidR="00160041" w:rsidRPr="008E7C16">
        <w:rPr>
          <w:rFonts w:ascii="Courier New" w:hAnsi="Courier New" w:cs="Courier New"/>
          <w:bCs/>
        </w:rPr>
        <w:t>l’uso di richiami anche in penna con esclusione dei richiami vivi</w:t>
      </w:r>
      <w:r w:rsidRPr="008E7C16">
        <w:rPr>
          <w:rFonts w:ascii="Courier New" w:hAnsi="Courier New" w:cs="Courier New"/>
          <w:bCs/>
          <w:szCs w:val="24"/>
        </w:rPr>
        <w:t>.</w:t>
      </w:r>
    </w:p>
    <w:p w14:paraId="27518B3B" w14:textId="77777777" w:rsidR="000A40B4" w:rsidRPr="008E7C16" w:rsidRDefault="000A40B4">
      <w:pPr>
        <w:pStyle w:val="Textbody"/>
        <w:spacing w:before="120" w:after="120"/>
        <w:rPr>
          <w:rFonts w:ascii="Courier New" w:hAnsi="Courier New" w:cs="Courier New"/>
          <w:szCs w:val="24"/>
        </w:rPr>
      </w:pPr>
    </w:p>
    <w:p w14:paraId="7E572867" w14:textId="40592E41" w:rsidR="000A40B4" w:rsidRPr="008E7C16" w:rsidRDefault="00E910EE">
      <w:pPr>
        <w:pStyle w:val="Textbody"/>
        <w:spacing w:before="120" w:after="120"/>
        <w:rPr>
          <w:szCs w:val="24"/>
        </w:rPr>
      </w:pPr>
      <w:r w:rsidRPr="008E7C16">
        <w:rPr>
          <w:rFonts w:ascii="Courier New" w:hAnsi="Courier New" w:cs="Courier New"/>
          <w:b/>
          <w:szCs w:val="24"/>
        </w:rPr>
        <w:t xml:space="preserve">PERIODO DI APPLICAZIONE: </w:t>
      </w:r>
      <w:r w:rsidRPr="008E7C16">
        <w:rPr>
          <w:rFonts w:ascii="Courier New" w:hAnsi="Courier New" w:cs="Courier New"/>
          <w:szCs w:val="24"/>
        </w:rPr>
        <w:t xml:space="preserve">nei giorni 1, </w:t>
      </w:r>
      <w:r w:rsidR="00BC0C37" w:rsidRPr="008E7C16">
        <w:rPr>
          <w:rFonts w:ascii="Courier New" w:hAnsi="Courier New" w:cs="Courier New"/>
          <w:szCs w:val="24"/>
        </w:rPr>
        <w:t>4</w:t>
      </w:r>
      <w:r w:rsidRPr="008E7C16">
        <w:rPr>
          <w:rFonts w:ascii="Courier New" w:hAnsi="Courier New" w:cs="Courier New"/>
          <w:szCs w:val="24"/>
        </w:rPr>
        <w:t xml:space="preserve">, </w:t>
      </w:r>
      <w:r w:rsidR="00BC0C37" w:rsidRPr="008E7C16">
        <w:rPr>
          <w:rFonts w:ascii="Courier New" w:hAnsi="Courier New" w:cs="Courier New"/>
          <w:szCs w:val="24"/>
        </w:rPr>
        <w:t>8</w:t>
      </w:r>
      <w:r w:rsidRPr="008E7C16">
        <w:rPr>
          <w:rFonts w:ascii="Courier New" w:hAnsi="Courier New" w:cs="Courier New"/>
          <w:szCs w:val="24"/>
        </w:rPr>
        <w:t xml:space="preserve">, </w:t>
      </w:r>
      <w:r w:rsidR="00BC0C37" w:rsidRPr="008E7C16">
        <w:rPr>
          <w:rFonts w:ascii="Courier New" w:hAnsi="Courier New" w:cs="Courier New"/>
          <w:szCs w:val="24"/>
        </w:rPr>
        <w:t>11 e 15</w:t>
      </w:r>
      <w:r w:rsidRPr="008E7C16">
        <w:rPr>
          <w:rFonts w:ascii="Courier New" w:hAnsi="Courier New" w:cs="Courier New"/>
          <w:szCs w:val="24"/>
        </w:rPr>
        <w:t xml:space="preserve"> settembre 202</w:t>
      </w:r>
      <w:r w:rsidR="00BC0C37" w:rsidRPr="008E7C16">
        <w:rPr>
          <w:rFonts w:ascii="Courier New" w:hAnsi="Courier New" w:cs="Courier New"/>
          <w:szCs w:val="24"/>
        </w:rPr>
        <w:t>2</w:t>
      </w:r>
      <w:r w:rsidRPr="008E7C16">
        <w:rPr>
          <w:rFonts w:ascii="Courier New" w:hAnsi="Courier New" w:cs="Courier New"/>
          <w:szCs w:val="24"/>
        </w:rPr>
        <w:t xml:space="preserve"> e dalla terza domenica di settembre fino al 3</w:t>
      </w:r>
      <w:r w:rsidR="00BC0C37" w:rsidRPr="008E7C16">
        <w:rPr>
          <w:rFonts w:ascii="Courier New" w:hAnsi="Courier New" w:cs="Courier New"/>
          <w:szCs w:val="24"/>
        </w:rPr>
        <w:t>0</w:t>
      </w:r>
      <w:r w:rsidRPr="008E7C16">
        <w:rPr>
          <w:rFonts w:ascii="Courier New" w:hAnsi="Courier New" w:cs="Courier New"/>
          <w:szCs w:val="24"/>
        </w:rPr>
        <w:t xml:space="preserve"> gennaio 202</w:t>
      </w:r>
      <w:r w:rsidR="00BC0C37" w:rsidRPr="008E7C16">
        <w:rPr>
          <w:rFonts w:ascii="Courier New" w:hAnsi="Courier New" w:cs="Courier New"/>
          <w:szCs w:val="24"/>
        </w:rPr>
        <w:t>3</w:t>
      </w:r>
      <w:r w:rsidRPr="008E7C16">
        <w:rPr>
          <w:rFonts w:ascii="Courier New" w:hAnsi="Courier New" w:cs="Courier New"/>
          <w:szCs w:val="24"/>
        </w:rPr>
        <w:t xml:space="preserve"> nel rispetto dei limiti previsti dal calendario venatorio regionale.</w:t>
      </w:r>
    </w:p>
    <w:p w14:paraId="70B5ECAE" w14:textId="77777777" w:rsidR="000A40B4" w:rsidRPr="008E7C16" w:rsidRDefault="000A40B4">
      <w:pPr>
        <w:pStyle w:val="Textbody"/>
        <w:spacing w:before="120" w:after="120"/>
        <w:rPr>
          <w:rFonts w:ascii="Courier New" w:hAnsi="Courier New" w:cs="Courier New"/>
          <w:szCs w:val="24"/>
        </w:rPr>
      </w:pPr>
    </w:p>
    <w:p w14:paraId="0E45B365" w14:textId="77777777" w:rsidR="000A40B4" w:rsidRPr="008E7C16" w:rsidRDefault="00E910EE">
      <w:pPr>
        <w:pStyle w:val="Textbody"/>
        <w:spacing w:before="120" w:after="120"/>
        <w:rPr>
          <w:szCs w:val="24"/>
        </w:rPr>
      </w:pPr>
      <w:r w:rsidRPr="008E7C16">
        <w:rPr>
          <w:rFonts w:ascii="Courier New" w:hAnsi="Courier New" w:cs="Courier New"/>
          <w:b/>
          <w:szCs w:val="24"/>
        </w:rPr>
        <w:t xml:space="preserve">LIMITI QUANTITATIVI: </w:t>
      </w:r>
      <w:r w:rsidRPr="008E7C16">
        <w:rPr>
          <w:rFonts w:ascii="Courier New" w:hAnsi="Courier New" w:cs="Courier New"/>
          <w:szCs w:val="24"/>
        </w:rPr>
        <w:t>prelievo da appostamento fisso e temporaneo (capanno prefabbricato) per un numero massimo giornaliero e stagionale di 30 e 200 capi per operatore, per un prelievo complessivo stagionale regionale di 20.000 capi.</w:t>
      </w:r>
    </w:p>
    <w:p w14:paraId="22FFD7A0" w14:textId="77777777" w:rsidR="000A40B4" w:rsidRPr="008E7C16" w:rsidRDefault="000A40B4">
      <w:pPr>
        <w:pStyle w:val="Textbody"/>
        <w:spacing w:before="120" w:after="120"/>
        <w:rPr>
          <w:rFonts w:ascii="Courier New" w:hAnsi="Courier New" w:cs="Courier New"/>
          <w:szCs w:val="24"/>
        </w:rPr>
      </w:pPr>
    </w:p>
    <w:p w14:paraId="4BFFD5DD" w14:textId="77777777" w:rsidR="000A40B4" w:rsidRPr="008E7C16" w:rsidRDefault="00E910EE">
      <w:pPr>
        <w:pStyle w:val="Textbody"/>
        <w:spacing w:before="120" w:after="0"/>
      </w:pPr>
      <w:r w:rsidRPr="008E7C16">
        <w:rPr>
          <w:rFonts w:ascii="Courier New" w:hAnsi="Courier New" w:cs="Courier New"/>
          <w:b/>
          <w:szCs w:val="24"/>
        </w:rPr>
        <w:t xml:space="preserve">CONDIZIONI DI RISCHIO: </w:t>
      </w:r>
      <w:r w:rsidRPr="008E7C16">
        <w:rPr>
          <w:rFonts w:ascii="Courier New" w:hAnsi="Courier New" w:cs="Courier New"/>
          <w:szCs w:val="24"/>
        </w:rPr>
        <w:t xml:space="preserve">la popolazione di piccione ha raggiunto dimensioni tali da rendere più difficoltosa la gestione della coesistenza tra l’uomo ed il colombo di città. </w:t>
      </w:r>
    </w:p>
    <w:p w14:paraId="30BC56BA" w14:textId="5E07FB51" w:rsidR="000A40B4" w:rsidRPr="008E7C16" w:rsidRDefault="00E910EE">
      <w:pPr>
        <w:pStyle w:val="Textbody"/>
        <w:spacing w:before="0" w:after="120"/>
        <w:rPr>
          <w:rFonts w:ascii="Courier New" w:hAnsi="Courier New" w:cs="Courier New"/>
          <w:szCs w:val="24"/>
        </w:rPr>
      </w:pPr>
      <w:r w:rsidRPr="008E7C16">
        <w:rPr>
          <w:rFonts w:ascii="Courier New" w:hAnsi="Courier New" w:cs="Courier New"/>
          <w:szCs w:val="24"/>
        </w:rPr>
        <w:t>L'ampia dispersione della specie nelle campagne determina forti danni a carico di alcune produzioni agricole. Le cifre inerenti agli aspetti economici attribuiti al Colombo di città, nel corso dell'anno 202</w:t>
      </w:r>
      <w:r w:rsidR="00BC0C37" w:rsidRPr="008E7C16">
        <w:rPr>
          <w:rFonts w:ascii="Courier New" w:hAnsi="Courier New" w:cs="Courier New"/>
          <w:szCs w:val="24"/>
        </w:rPr>
        <w:t>1</w:t>
      </w:r>
      <w:r w:rsidRPr="008E7C16">
        <w:rPr>
          <w:rFonts w:ascii="Courier New" w:hAnsi="Courier New" w:cs="Courier New"/>
          <w:szCs w:val="24"/>
        </w:rPr>
        <w:t>, su coltivazioni agrarie nelle diverse realtà provinciali rappresentano, inoltre, con buona probabilità, dati solo parziali e non rappresentativi della dimensione complessiva della problematica, che comporta una</w:t>
      </w:r>
      <w:r w:rsidR="00DF3611" w:rsidRPr="008E7C16">
        <w:rPr>
          <w:rFonts w:ascii="Courier New" w:hAnsi="Courier New" w:cs="Courier New"/>
          <w:szCs w:val="24"/>
        </w:rPr>
        <w:t xml:space="preserve"> </w:t>
      </w:r>
      <w:r w:rsidRPr="008E7C16">
        <w:rPr>
          <w:rFonts w:ascii="Courier New" w:hAnsi="Courier New" w:cs="Courier New"/>
          <w:szCs w:val="24"/>
        </w:rPr>
        <w:lastRenderedPageBreak/>
        <w:t>serie crescente di costi relativi alla prevenzione ed al risarcimento dei danni.</w:t>
      </w:r>
    </w:p>
    <w:p w14:paraId="4457F66F" w14:textId="77777777" w:rsidR="000A40B4" w:rsidRPr="008E7C16" w:rsidRDefault="00E910EE">
      <w:pPr>
        <w:pStyle w:val="Textbody"/>
        <w:spacing w:before="0" w:after="120"/>
        <w:rPr>
          <w:rFonts w:ascii="Courier New" w:hAnsi="Courier New" w:cs="Courier New"/>
          <w:szCs w:val="24"/>
        </w:rPr>
      </w:pPr>
      <w:r w:rsidRPr="008E7C16">
        <w:rPr>
          <w:rFonts w:ascii="Courier New" w:hAnsi="Courier New" w:cs="Courier New"/>
          <w:szCs w:val="24"/>
        </w:rPr>
        <w:t xml:space="preserve">I colombi che si disperdono quotidianamente nelle campagne per voli di foraggiamento trovano, in gran parte, siti di nidificazione negli edifici dei centri urbani e costituiscono, perciò, una crescente fonte di problematiche che riguardano aspetti differenti della vita cittadina e, più in generale, della convivenza uomo/animale con implicazioni di natura igienico-sanitaria e di danno al patrimonio artistico-monumentale. Non sono, inoltre, da trascurare gli aspetti economici anche negli ambiti urbani quali, ad esempio, i costi imputabili alle attività di cattura e soppressione e/o di somministrazione di sostanze ad azione antifecondativa, piuttosto che il posizionamento di reti protettive o sistemi meccanici o elettrici di esclusione della posa su edifici monumentali, scuole, luoghi di cura e di degenza. </w:t>
      </w:r>
    </w:p>
    <w:p w14:paraId="7D95EA7F" w14:textId="77777777" w:rsidR="000A40B4" w:rsidRPr="008E7C16" w:rsidRDefault="00E910EE">
      <w:pPr>
        <w:pStyle w:val="Textbody"/>
        <w:spacing w:before="0" w:after="120"/>
        <w:rPr>
          <w:rStyle w:val="corpo1"/>
          <w:rFonts w:ascii="Courier New" w:hAnsi="Courier New" w:cs="Courier New"/>
          <w:sz w:val="24"/>
          <w:szCs w:val="24"/>
        </w:rPr>
      </w:pPr>
      <w:r w:rsidRPr="008E7C16">
        <w:rPr>
          <w:rFonts w:ascii="Courier New" w:hAnsi="Courier New" w:cs="Courier New"/>
          <w:szCs w:val="24"/>
        </w:rPr>
        <w:t xml:space="preserve">Stante la situazione sopra rappresentata e visto lo status ecologico (entità faunistica che ha conosciuto un'importante crescita distributiva e delle consistenze numeriche) e normativo (specie ricompresa tra la fauna selvatica) proprio del Colombo di città, </w:t>
      </w:r>
      <w:r w:rsidRPr="008E7C16">
        <w:rPr>
          <w:rStyle w:val="corpo1"/>
          <w:rFonts w:ascii="Courier New" w:hAnsi="Courier New" w:cs="Courier New"/>
          <w:sz w:val="24"/>
          <w:szCs w:val="24"/>
        </w:rPr>
        <w:t>si ritiene che abbattere un numero limitato di capi nelle immediate vicinanze delle coltivazioni a rischio sia un metodo efficace ed accettabile di limitazione del danno, che rafforza l’effetto deterrente dei mezzi di dissuasione incruenti che, come è noto, perdono la loro efficacia dopo breve tempo.</w:t>
      </w:r>
    </w:p>
    <w:p w14:paraId="7B51F2BC" w14:textId="77777777" w:rsidR="000A40B4" w:rsidRPr="008E7C16" w:rsidRDefault="00E910EE">
      <w:pPr>
        <w:pStyle w:val="Textbody"/>
        <w:spacing w:before="0" w:after="120"/>
        <w:rPr>
          <w:szCs w:val="24"/>
        </w:rPr>
      </w:pPr>
      <w:r w:rsidRPr="008E7C16">
        <w:rPr>
          <w:rStyle w:val="corpo1"/>
          <w:rFonts w:ascii="Courier New" w:hAnsi="Courier New" w:cs="Courier New"/>
          <w:sz w:val="24"/>
          <w:szCs w:val="24"/>
        </w:rPr>
        <w:t>Il metodo di prelievo autorizzato e le caratteristiche della specie sono tali da garantire la necessaria selettività e da limitare in maniera sostanziale i rischi per altre specie.</w:t>
      </w:r>
    </w:p>
    <w:p w14:paraId="11DA0605" w14:textId="77777777" w:rsidR="000A40B4" w:rsidRPr="008E7C16" w:rsidRDefault="000A40B4">
      <w:pPr>
        <w:pStyle w:val="Textbody"/>
        <w:spacing w:before="120" w:after="120"/>
        <w:rPr>
          <w:rFonts w:ascii="Courier New" w:hAnsi="Courier New" w:cs="Courier New"/>
          <w:szCs w:val="24"/>
        </w:rPr>
      </w:pPr>
    </w:p>
    <w:p w14:paraId="74259AB2" w14:textId="77777777" w:rsidR="000A40B4" w:rsidRPr="008E7C16" w:rsidRDefault="00E910EE">
      <w:pPr>
        <w:pStyle w:val="Textbody"/>
        <w:spacing w:before="120" w:after="120"/>
        <w:rPr>
          <w:szCs w:val="24"/>
        </w:rPr>
      </w:pPr>
      <w:r w:rsidRPr="008E7C16">
        <w:rPr>
          <w:rFonts w:ascii="Courier New" w:hAnsi="Courier New" w:cs="Courier New"/>
          <w:b/>
          <w:szCs w:val="24"/>
        </w:rPr>
        <w:t xml:space="preserve">AUTORITA' ABILITATA A DICHIARARE CHE LE CONDIZIONI STABILITE SONO SODDISFATTE: </w:t>
      </w:r>
      <w:r w:rsidRPr="008E7C16">
        <w:rPr>
          <w:rFonts w:ascii="Courier New" w:hAnsi="Courier New" w:cs="Courier New"/>
          <w:szCs w:val="24"/>
        </w:rPr>
        <w:t>ai sensi della legislazione nazionale e regionale, la Regione Emilia-Romagna risulta essere l’autorità abilitata a dichiarare che le condizioni previste dall’art. 9, comma 2 della Direttiva 2009/147/CE sono realizzate.</w:t>
      </w:r>
    </w:p>
    <w:p w14:paraId="61AC974C" w14:textId="77777777" w:rsidR="000A40B4" w:rsidRPr="008E7C16" w:rsidRDefault="000A40B4">
      <w:pPr>
        <w:pStyle w:val="Textbody"/>
        <w:spacing w:before="120" w:after="120"/>
        <w:rPr>
          <w:rFonts w:ascii="Courier New" w:hAnsi="Courier New" w:cs="Courier New"/>
          <w:szCs w:val="24"/>
        </w:rPr>
      </w:pPr>
    </w:p>
    <w:p w14:paraId="654F92C4" w14:textId="5B86E34E" w:rsidR="00A62F94" w:rsidRPr="008E7C16" w:rsidRDefault="00E910EE" w:rsidP="00C509FD">
      <w:pPr>
        <w:pStyle w:val="Textbody"/>
        <w:spacing w:before="0" w:after="0"/>
        <w:rPr>
          <w:kern w:val="1"/>
        </w:rPr>
      </w:pPr>
      <w:r w:rsidRPr="008E7C16">
        <w:rPr>
          <w:rFonts w:ascii="Courier New" w:hAnsi="Courier New" w:cs="Courier New"/>
          <w:b/>
          <w:szCs w:val="24"/>
        </w:rPr>
        <w:t>CONTROLLI</w:t>
      </w:r>
      <w:r w:rsidR="005663EA" w:rsidRPr="008E7C16">
        <w:rPr>
          <w:rFonts w:ascii="Courier New" w:hAnsi="Courier New" w:cs="Courier New"/>
          <w:b/>
          <w:szCs w:val="24"/>
        </w:rPr>
        <w:t>:</w:t>
      </w:r>
      <w:r w:rsidR="00A62F94" w:rsidRPr="008E7C16">
        <w:rPr>
          <w:rFonts w:ascii="Courier New" w:hAnsi="Courier New" w:cs="Courier New"/>
          <w:bCs/>
          <w:kern w:val="1"/>
        </w:rPr>
        <w:t xml:space="preserve"> la Regione Emilia-Romagna ha attivato un servizio web “Gestione </w:t>
      </w:r>
      <w:bookmarkStart w:id="0" w:name="_Hlk70328808"/>
      <w:r w:rsidR="00A62F94" w:rsidRPr="008E7C16">
        <w:rPr>
          <w:rFonts w:ascii="Courier New" w:hAnsi="Courier New" w:cs="Courier New"/>
          <w:bCs/>
          <w:kern w:val="1"/>
        </w:rPr>
        <w:t xml:space="preserve">caccia in deroga” al quale i cacciatori dovranno connettersi per registrare l’attività di caccia in deroga e gli abbattimenti, comunicando il numero di capi abbattuti per </w:t>
      </w:r>
      <w:r w:rsidR="00A62F94" w:rsidRPr="008E7C16">
        <w:rPr>
          <w:rFonts w:ascii="Courier New" w:hAnsi="Courier New" w:cs="Courier New"/>
          <w:bCs/>
          <w:kern w:val="1"/>
        </w:rPr>
        <w:lastRenderedPageBreak/>
        <w:t>ciascuna giornata di caccia. Tale servizio è disponibile dal 1° settembre 2022 collegandosi al seguente link:</w:t>
      </w:r>
      <w:r w:rsidR="00A62F94" w:rsidRPr="008E7C16">
        <w:rPr>
          <w:kern w:val="1"/>
        </w:rPr>
        <w:t xml:space="preserve"> </w:t>
      </w:r>
    </w:p>
    <w:p w14:paraId="60CB0405" w14:textId="77777777" w:rsidR="002C1B67" w:rsidRPr="008E7C16" w:rsidRDefault="002C1B67" w:rsidP="00C509FD">
      <w:pPr>
        <w:pStyle w:val="Textbody"/>
        <w:spacing w:before="0" w:after="0"/>
        <w:rPr>
          <w:kern w:val="1"/>
        </w:rPr>
      </w:pPr>
    </w:p>
    <w:p w14:paraId="38BE46A4" w14:textId="68028782" w:rsidR="00A62F94" w:rsidRPr="008E7C16" w:rsidRDefault="00F05D63" w:rsidP="00B24028">
      <w:pPr>
        <w:widowControl/>
        <w:jc w:val="center"/>
        <w:rPr>
          <w:rFonts w:ascii="Courier New" w:eastAsia="Times New Roman" w:hAnsi="Courier New" w:cs="Courier New"/>
          <w:bCs/>
          <w:kern w:val="1"/>
          <w:sz w:val="20"/>
          <w:szCs w:val="20"/>
          <w:lang w:bidi="ar-SA"/>
        </w:rPr>
      </w:pPr>
      <w:hyperlink r:id="rId7" w:history="1">
        <w:r w:rsidR="00B24028" w:rsidRPr="008E7C16">
          <w:rPr>
            <w:rStyle w:val="Collegamentoipertestuale"/>
            <w:rFonts w:ascii="Courier New" w:eastAsia="Times New Roman" w:hAnsi="Courier New" w:cs="Courier New"/>
            <w:bCs/>
            <w:color w:val="auto"/>
            <w:kern w:val="1"/>
            <w:sz w:val="20"/>
            <w:szCs w:val="20"/>
            <w:lang w:bidi="ar-SA"/>
          </w:rPr>
          <w:t>https://agri.regione.emilia-romagna.it/ofv/gestinter/loginForm.html</w:t>
        </w:r>
      </w:hyperlink>
    </w:p>
    <w:p w14:paraId="6B6A3090" w14:textId="77777777" w:rsidR="00B24028" w:rsidRPr="008E7C16" w:rsidRDefault="00B24028" w:rsidP="00A62F94">
      <w:pPr>
        <w:widowControl/>
        <w:rPr>
          <w:rFonts w:ascii="Courier New" w:eastAsia="Times New Roman" w:hAnsi="Courier New" w:cs="Courier New"/>
          <w:bCs/>
          <w:kern w:val="1"/>
          <w:sz w:val="20"/>
          <w:szCs w:val="20"/>
          <w:u w:val="single"/>
          <w:lang w:bidi="ar-SA"/>
        </w:rPr>
      </w:pPr>
    </w:p>
    <w:p w14:paraId="76A8C875" w14:textId="77777777" w:rsidR="00A62F94" w:rsidRPr="008E7C16" w:rsidRDefault="00A62F94" w:rsidP="00A62F94">
      <w:pPr>
        <w:widowControl/>
        <w:spacing w:before="100"/>
        <w:jc w:val="both"/>
        <w:rPr>
          <w:rFonts w:ascii="Courier New" w:eastAsia="Times New Roman" w:hAnsi="Courier New" w:cs="Times New Roman"/>
          <w:kern w:val="1"/>
          <w:szCs w:val="20"/>
          <w:lang w:bidi="ar-SA"/>
        </w:rPr>
      </w:pPr>
      <w:r w:rsidRPr="008E7C16">
        <w:rPr>
          <w:rFonts w:ascii="Courier New" w:eastAsia="Times New Roman" w:hAnsi="Courier New" w:cs="Times New Roman"/>
          <w:kern w:val="1"/>
          <w:szCs w:val="20"/>
          <w:lang w:bidi="ar-SA"/>
        </w:rPr>
        <w:t xml:space="preserve">L'accesso sarà possibile attraverso le credenziali personali costituite da id utente (codice cacciatore, assegnato univocamente dalla banca dati regionale e riportato sul tesserino venatorio) e password. </w:t>
      </w:r>
    </w:p>
    <w:p w14:paraId="441F2A43" w14:textId="77777777" w:rsidR="00A62F94" w:rsidRPr="008E7C16" w:rsidRDefault="00A62F94" w:rsidP="00A62F94">
      <w:pPr>
        <w:widowControl/>
        <w:spacing w:before="100"/>
        <w:jc w:val="both"/>
        <w:rPr>
          <w:rFonts w:ascii="Courier New" w:eastAsia="Times New Roman" w:hAnsi="Courier New" w:cs="Courier New"/>
          <w:bCs/>
          <w:kern w:val="1"/>
          <w:szCs w:val="20"/>
          <w:lang w:bidi="ar-SA"/>
        </w:rPr>
      </w:pPr>
      <w:r w:rsidRPr="008E7C16">
        <w:rPr>
          <w:rFonts w:ascii="Courier New" w:eastAsia="Times New Roman" w:hAnsi="Courier New" w:cs="Courier New"/>
          <w:bCs/>
          <w:kern w:val="1"/>
          <w:szCs w:val="20"/>
          <w:lang w:bidi="ar-SA"/>
        </w:rPr>
        <w:t>L'accesso al sistema è previsto per tutti i cacciatori residenti nella Regione Emilia-Romagna.</w:t>
      </w:r>
    </w:p>
    <w:p w14:paraId="454C04FA" w14:textId="4DF30831" w:rsidR="000A40B4" w:rsidRPr="008E7C16" w:rsidRDefault="00A62F94" w:rsidP="00E815BF">
      <w:pPr>
        <w:widowControl/>
        <w:spacing w:before="100"/>
        <w:jc w:val="both"/>
        <w:rPr>
          <w:rFonts w:ascii="Courier New" w:eastAsia="Times New Roman" w:hAnsi="Courier New" w:cs="Courier New"/>
          <w:bCs/>
          <w:kern w:val="1"/>
          <w:szCs w:val="20"/>
          <w:lang w:bidi="ar-SA"/>
        </w:rPr>
      </w:pPr>
      <w:r w:rsidRPr="008E7C16">
        <w:rPr>
          <w:rFonts w:ascii="Courier New" w:eastAsia="Times New Roman" w:hAnsi="Courier New" w:cs="Courier New"/>
          <w:bCs/>
          <w:kern w:val="1"/>
          <w:szCs w:val="20"/>
          <w:lang w:bidi="ar-SA"/>
        </w:rPr>
        <w:t>Una volta eseguito l’accesso, sarà necessario compilare i campi richiesti dalle maschere dell’attività di caccia, segnalando, al termine, il numero di capi abbattuti in ciascuna giornata. Tale servizio consentirà quindi di conoscere, in tempo reale, il numero di abbattimenti e di seguirne la progressione per garantire il rispetto del carniere totale previsto.</w:t>
      </w:r>
      <w:bookmarkEnd w:id="0"/>
    </w:p>
    <w:p w14:paraId="7F8E12AB" w14:textId="4C6F2FCA" w:rsidR="006C0A07" w:rsidRPr="008E7C16" w:rsidRDefault="006C0A07" w:rsidP="00E815BF">
      <w:pPr>
        <w:widowControl/>
        <w:spacing w:before="100"/>
        <w:jc w:val="both"/>
        <w:rPr>
          <w:rFonts w:ascii="Courier New" w:eastAsia="Times New Roman" w:hAnsi="Courier New" w:cs="Courier New"/>
          <w:bCs/>
          <w:kern w:val="1"/>
          <w:szCs w:val="20"/>
          <w:lang w:bidi="ar-SA"/>
        </w:rPr>
      </w:pPr>
      <w:r w:rsidRPr="008E7C16">
        <w:rPr>
          <w:rFonts w:ascii="Courier New" w:eastAsia="Times New Roman" w:hAnsi="Courier New" w:cs="Courier New"/>
          <w:bCs/>
          <w:kern w:val="1"/>
          <w:szCs w:val="20"/>
          <w:lang w:bidi="ar-SA"/>
        </w:rPr>
        <w:t xml:space="preserve">In caso di mancato inserimento </w:t>
      </w:r>
      <w:r w:rsidR="00476786" w:rsidRPr="008E7C16">
        <w:rPr>
          <w:rFonts w:ascii="Courier New" w:eastAsia="Times New Roman" w:hAnsi="Courier New" w:cs="Courier New"/>
          <w:bCs/>
          <w:kern w:val="1"/>
          <w:szCs w:val="20"/>
          <w:lang w:bidi="ar-SA"/>
        </w:rPr>
        <w:t xml:space="preserve">giornaliero </w:t>
      </w:r>
      <w:r w:rsidRPr="008E7C16">
        <w:rPr>
          <w:rFonts w:ascii="Courier New" w:eastAsia="Times New Roman" w:hAnsi="Courier New" w:cs="Courier New"/>
          <w:bCs/>
          <w:kern w:val="1"/>
          <w:szCs w:val="20"/>
          <w:lang w:bidi="ar-SA"/>
        </w:rPr>
        <w:t xml:space="preserve">dei capi abbattuti all’interno del portale </w:t>
      </w:r>
      <w:r w:rsidR="000F73AC" w:rsidRPr="008E7C16">
        <w:rPr>
          <w:rFonts w:ascii="Courier New" w:eastAsia="Times New Roman" w:hAnsi="Courier New" w:cs="Courier New"/>
          <w:bCs/>
          <w:kern w:val="1"/>
          <w:szCs w:val="20"/>
          <w:lang w:bidi="ar-SA"/>
        </w:rPr>
        <w:t xml:space="preserve">sarà applicata </w:t>
      </w:r>
      <w:r w:rsidR="00035FF7" w:rsidRPr="008E7C16">
        <w:rPr>
          <w:rFonts w:ascii="Courier New" w:eastAsia="Times New Roman" w:hAnsi="Courier New" w:cs="Courier New"/>
          <w:bCs/>
          <w:kern w:val="1"/>
          <w:szCs w:val="20"/>
          <w:lang w:bidi="ar-SA"/>
        </w:rPr>
        <w:t xml:space="preserve">la sanzione di cui alla </w:t>
      </w:r>
      <w:r w:rsidR="00ED6FCC" w:rsidRPr="008E7C16">
        <w:rPr>
          <w:rFonts w:ascii="Courier New" w:eastAsia="Times New Roman" w:hAnsi="Courier New" w:cs="Courier New"/>
          <w:bCs/>
          <w:kern w:val="1"/>
          <w:szCs w:val="20"/>
          <w:lang w:bidi="ar-SA"/>
        </w:rPr>
        <w:t>Legge Regionale</w:t>
      </w:r>
      <w:r w:rsidR="00035FF7" w:rsidRPr="008E7C16">
        <w:rPr>
          <w:rFonts w:ascii="Courier New" w:eastAsia="Times New Roman" w:hAnsi="Courier New" w:cs="Courier New"/>
          <w:bCs/>
          <w:kern w:val="1"/>
          <w:szCs w:val="20"/>
          <w:lang w:bidi="ar-SA"/>
        </w:rPr>
        <w:t xml:space="preserve"> n.</w:t>
      </w:r>
      <w:r w:rsidR="00634460" w:rsidRPr="008E7C16">
        <w:rPr>
          <w:rFonts w:ascii="Courier New" w:eastAsia="Times New Roman" w:hAnsi="Courier New" w:cs="Courier New"/>
          <w:bCs/>
          <w:kern w:val="1"/>
          <w:szCs w:val="20"/>
          <w:lang w:bidi="ar-SA"/>
        </w:rPr>
        <w:t xml:space="preserve"> </w:t>
      </w:r>
      <w:r w:rsidR="00035FF7" w:rsidRPr="008E7C16">
        <w:rPr>
          <w:rFonts w:ascii="Courier New" w:eastAsia="Times New Roman" w:hAnsi="Courier New" w:cs="Courier New"/>
          <w:bCs/>
          <w:kern w:val="1"/>
          <w:szCs w:val="20"/>
          <w:lang w:bidi="ar-SA"/>
        </w:rPr>
        <w:t>8/</w:t>
      </w:r>
      <w:r w:rsidR="00634460" w:rsidRPr="008E7C16">
        <w:rPr>
          <w:rFonts w:ascii="Courier New" w:eastAsia="Times New Roman" w:hAnsi="Courier New" w:cs="Courier New"/>
          <w:bCs/>
          <w:kern w:val="1"/>
          <w:szCs w:val="20"/>
          <w:lang w:bidi="ar-SA"/>
        </w:rPr>
        <w:t>19</w:t>
      </w:r>
      <w:r w:rsidR="00035FF7" w:rsidRPr="008E7C16">
        <w:rPr>
          <w:rFonts w:ascii="Courier New" w:eastAsia="Times New Roman" w:hAnsi="Courier New" w:cs="Courier New"/>
          <w:bCs/>
          <w:kern w:val="1"/>
          <w:szCs w:val="20"/>
          <w:lang w:bidi="ar-SA"/>
        </w:rPr>
        <w:t>94, art.</w:t>
      </w:r>
      <w:r w:rsidR="00634460" w:rsidRPr="008E7C16">
        <w:rPr>
          <w:rFonts w:ascii="Courier New" w:eastAsia="Times New Roman" w:hAnsi="Courier New" w:cs="Courier New"/>
          <w:bCs/>
          <w:kern w:val="1"/>
          <w:szCs w:val="20"/>
          <w:lang w:bidi="ar-SA"/>
        </w:rPr>
        <w:t xml:space="preserve"> </w:t>
      </w:r>
      <w:r w:rsidR="00035FF7" w:rsidRPr="008E7C16">
        <w:rPr>
          <w:rFonts w:ascii="Courier New" w:eastAsia="Times New Roman" w:hAnsi="Courier New" w:cs="Courier New"/>
          <w:bCs/>
          <w:kern w:val="1"/>
          <w:szCs w:val="20"/>
          <w:lang w:bidi="ar-SA"/>
        </w:rPr>
        <w:t>61, comma 2.</w:t>
      </w:r>
    </w:p>
    <w:p w14:paraId="317A5983" w14:textId="2B428A99" w:rsidR="00532AF8" w:rsidRPr="008E7C16" w:rsidRDefault="00E93D60" w:rsidP="00E815BF">
      <w:pPr>
        <w:widowControl/>
        <w:spacing w:before="100"/>
        <w:jc w:val="both"/>
        <w:rPr>
          <w:rFonts w:ascii="Courier New" w:hAnsi="Courier New" w:cs="Courier New"/>
        </w:rPr>
      </w:pPr>
      <w:r w:rsidRPr="008E7C16">
        <w:rPr>
          <w:rFonts w:ascii="Courier New" w:hAnsi="Courier New" w:cs="Courier New"/>
        </w:rPr>
        <w:t xml:space="preserve">Si </w:t>
      </w:r>
      <w:r w:rsidR="00532AF8" w:rsidRPr="008E7C16">
        <w:rPr>
          <w:rFonts w:ascii="Courier New" w:hAnsi="Courier New" w:cs="Courier New"/>
        </w:rPr>
        <w:t>prev</w:t>
      </w:r>
      <w:r w:rsidRPr="008E7C16">
        <w:rPr>
          <w:rFonts w:ascii="Courier New" w:hAnsi="Courier New" w:cs="Courier New"/>
        </w:rPr>
        <w:t>ede inoltre</w:t>
      </w:r>
      <w:r w:rsidR="00532AF8" w:rsidRPr="008E7C16">
        <w:rPr>
          <w:rFonts w:ascii="Courier New" w:hAnsi="Courier New" w:cs="Courier New"/>
        </w:rPr>
        <w:t xml:space="preserve"> un controllo a campione sui capi </w:t>
      </w:r>
      <w:r w:rsidR="008675E2" w:rsidRPr="008E7C16">
        <w:rPr>
          <w:rFonts w:ascii="Courier New" w:hAnsi="Courier New" w:cs="Courier New"/>
        </w:rPr>
        <w:t>rendicontati</w:t>
      </w:r>
      <w:r w:rsidR="002C7E00" w:rsidRPr="008E7C16">
        <w:rPr>
          <w:rFonts w:ascii="Courier New" w:hAnsi="Courier New" w:cs="Courier New"/>
        </w:rPr>
        <w:t>,</w:t>
      </w:r>
      <w:r w:rsidR="00532AF8" w:rsidRPr="008E7C16">
        <w:rPr>
          <w:rFonts w:ascii="Courier New" w:hAnsi="Courier New" w:cs="Courier New"/>
        </w:rPr>
        <w:t xml:space="preserve"> da effettuarsi entro il 15 ottobre</w:t>
      </w:r>
      <w:r w:rsidR="002C7E00" w:rsidRPr="008E7C16">
        <w:rPr>
          <w:rFonts w:ascii="Courier New" w:hAnsi="Courier New" w:cs="Courier New"/>
        </w:rPr>
        <w:t>,</w:t>
      </w:r>
      <w:r w:rsidR="00532AF8" w:rsidRPr="008E7C16">
        <w:rPr>
          <w:rFonts w:ascii="Courier New" w:hAnsi="Courier New" w:cs="Courier New"/>
        </w:rPr>
        <w:t xml:space="preserve"> le cui modalità verranno </w:t>
      </w:r>
      <w:r w:rsidRPr="008E7C16">
        <w:rPr>
          <w:rFonts w:ascii="Courier New" w:hAnsi="Courier New" w:cs="Courier New"/>
        </w:rPr>
        <w:t>definite in apposita determinazione del Responsabile del Settore Attività faunistico-venatorie e Sviluppo della pesca</w:t>
      </w:r>
      <w:r w:rsidR="00BA79EF" w:rsidRPr="008E7C16">
        <w:rPr>
          <w:rFonts w:ascii="Courier New" w:hAnsi="Courier New" w:cs="Courier New"/>
        </w:rPr>
        <w:t>.</w:t>
      </w:r>
    </w:p>
    <w:p w14:paraId="3CCC1FFF" w14:textId="50862299" w:rsidR="00CD5CE9" w:rsidRPr="008E7C16" w:rsidRDefault="00842755" w:rsidP="00CD5CE9">
      <w:pPr>
        <w:widowControl/>
        <w:suppressAutoHyphens w:val="0"/>
        <w:autoSpaceDN w:val="0"/>
        <w:spacing w:before="120" w:after="120" w:line="259" w:lineRule="auto"/>
        <w:jc w:val="both"/>
        <w:textAlignment w:val="auto"/>
        <w:rPr>
          <w:rFonts w:ascii="Courier New" w:eastAsia="Times New Roman" w:hAnsi="Courier New" w:cs="Courier New"/>
          <w:kern w:val="3"/>
          <w:szCs w:val="20"/>
          <w:lang w:bidi="ar-SA"/>
        </w:rPr>
      </w:pPr>
      <w:r w:rsidRPr="008E7C16">
        <w:rPr>
          <w:rFonts w:ascii="Courier New" w:eastAsia="Times New Roman" w:hAnsi="Courier New" w:cs="Courier New"/>
          <w:kern w:val="3"/>
          <w:szCs w:val="20"/>
          <w:lang w:bidi="ar-SA"/>
        </w:rPr>
        <w:t xml:space="preserve">Il prelievo </w:t>
      </w:r>
      <w:r w:rsidR="00E90546" w:rsidRPr="008E7C16">
        <w:rPr>
          <w:rFonts w:ascii="Courier New" w:eastAsia="Times New Roman" w:hAnsi="Courier New" w:cs="Courier New"/>
          <w:kern w:val="3"/>
          <w:szCs w:val="20"/>
          <w:lang w:bidi="ar-SA"/>
        </w:rPr>
        <w:t>in deroga della specie piccione</w:t>
      </w:r>
      <w:r w:rsidR="00CD5CE9" w:rsidRPr="008E7C16">
        <w:rPr>
          <w:rFonts w:ascii="Courier New" w:eastAsia="Times New Roman" w:hAnsi="Courier New" w:cs="Courier New"/>
          <w:kern w:val="3"/>
          <w:szCs w:val="20"/>
          <w:lang w:bidi="ar-SA"/>
        </w:rPr>
        <w:t xml:space="preserve"> verrà sospeso qualo</w:t>
      </w:r>
      <w:r w:rsidR="00E90546" w:rsidRPr="008E7C16">
        <w:rPr>
          <w:rFonts w:ascii="Courier New" w:eastAsia="Times New Roman" w:hAnsi="Courier New" w:cs="Courier New"/>
          <w:kern w:val="3"/>
          <w:szCs w:val="20"/>
          <w:lang w:bidi="ar-SA"/>
        </w:rPr>
        <w:t>ra si possa presumere il superamento del tetto limite di prelievo anteriormente alla data del 30 gennaio 2023</w:t>
      </w:r>
      <w:r w:rsidR="00CD5CE9" w:rsidRPr="008E7C16">
        <w:rPr>
          <w:rFonts w:ascii="Courier New" w:eastAsia="Times New Roman" w:hAnsi="Courier New" w:cs="Courier New"/>
          <w:kern w:val="3"/>
          <w:szCs w:val="20"/>
          <w:lang w:bidi="ar-SA"/>
        </w:rPr>
        <w:t>.</w:t>
      </w:r>
    </w:p>
    <w:p w14:paraId="1A7266B7" w14:textId="22722D93" w:rsidR="00E90546" w:rsidRPr="008E7C16" w:rsidRDefault="00F37DB6" w:rsidP="00CD5CE9">
      <w:pPr>
        <w:widowControl/>
        <w:suppressAutoHyphens w:val="0"/>
        <w:autoSpaceDN w:val="0"/>
        <w:spacing w:before="120" w:after="120" w:line="259" w:lineRule="auto"/>
        <w:jc w:val="both"/>
        <w:textAlignment w:val="auto"/>
        <w:rPr>
          <w:rFonts w:ascii="Courier New" w:eastAsia="Times New Roman" w:hAnsi="Courier New" w:cs="Courier New"/>
          <w:kern w:val="3"/>
          <w:szCs w:val="20"/>
          <w:lang w:bidi="ar-SA"/>
        </w:rPr>
      </w:pPr>
      <w:proofErr w:type="gramStart"/>
      <w:r w:rsidRPr="008E7C16">
        <w:rPr>
          <w:rFonts w:ascii="Courier New" w:eastAsia="Times New Roman" w:hAnsi="Courier New" w:cs="Courier New"/>
          <w:kern w:val="3"/>
          <w:szCs w:val="20"/>
          <w:lang w:bidi="ar-SA"/>
        </w:rPr>
        <w:t>E’</w:t>
      </w:r>
      <w:proofErr w:type="gramEnd"/>
      <w:r w:rsidRPr="008E7C16">
        <w:rPr>
          <w:rFonts w:ascii="Courier New" w:eastAsia="Times New Roman" w:hAnsi="Courier New" w:cs="Courier New"/>
          <w:kern w:val="3"/>
          <w:szCs w:val="20"/>
          <w:lang w:bidi="ar-SA"/>
        </w:rPr>
        <w:t xml:space="preserve"> altresì prevista la possibi</w:t>
      </w:r>
      <w:r w:rsidR="00E90546" w:rsidRPr="008E7C16">
        <w:rPr>
          <w:rFonts w:ascii="Courier New" w:eastAsia="Times New Roman" w:hAnsi="Courier New" w:cs="Courier New"/>
          <w:kern w:val="3"/>
          <w:szCs w:val="20"/>
          <w:lang w:bidi="ar-SA"/>
        </w:rPr>
        <w:t>lità di sospendere il prelievo su richiesta dell’ISPRA, qualora siano accertate gravi diminuzioni della consistenza numerica</w:t>
      </w:r>
      <w:r w:rsidR="006B7AC3" w:rsidRPr="008E7C16">
        <w:rPr>
          <w:rFonts w:ascii="Courier New" w:eastAsia="Times New Roman" w:hAnsi="Courier New" w:cs="Courier New"/>
          <w:kern w:val="3"/>
          <w:szCs w:val="20"/>
          <w:lang w:bidi="ar-SA"/>
        </w:rPr>
        <w:t xml:space="preserve"> della specie.</w:t>
      </w:r>
    </w:p>
    <w:p w14:paraId="403082B9" w14:textId="77777777" w:rsidR="003C2D19" w:rsidRPr="008E7C16" w:rsidRDefault="003C2D19" w:rsidP="003C2D19">
      <w:pPr>
        <w:widowControl/>
        <w:spacing w:before="100"/>
        <w:jc w:val="both"/>
        <w:rPr>
          <w:rFonts w:ascii="Courier New" w:eastAsia="Times New Roman" w:hAnsi="Courier New" w:cs="Courier New"/>
          <w:bCs/>
          <w:kern w:val="1"/>
          <w:szCs w:val="20"/>
          <w:lang w:bidi="ar-SA"/>
        </w:rPr>
      </w:pPr>
      <w:r w:rsidRPr="008E7C16">
        <w:rPr>
          <w:rFonts w:ascii="Courier New" w:eastAsia="Times New Roman" w:hAnsi="Courier New" w:cs="Courier New"/>
          <w:bCs/>
          <w:kern w:val="1"/>
          <w:szCs w:val="20"/>
          <w:lang w:bidi="ar-SA"/>
        </w:rPr>
        <w:t>In caso di mancato inserimento giornaliero dei capi abbattuti all’interno del portale sarà applicata la sanzione di cui alla Legge Regionale n. 8/1994, art. 61, comma 2.</w:t>
      </w:r>
    </w:p>
    <w:p w14:paraId="1067CF61" w14:textId="77777777" w:rsidR="000A40B4" w:rsidRPr="008E7C16" w:rsidRDefault="000A40B4">
      <w:pPr>
        <w:pStyle w:val="Textbody"/>
        <w:spacing w:before="120" w:after="120"/>
        <w:rPr>
          <w:rFonts w:ascii="Courier New" w:hAnsi="Courier New" w:cs="Courier New"/>
          <w:b/>
          <w:szCs w:val="24"/>
          <w:u w:val="single"/>
        </w:rPr>
      </w:pPr>
    </w:p>
    <w:p w14:paraId="798B6692" w14:textId="77777777" w:rsidR="000A40B4" w:rsidRPr="008E7C16" w:rsidRDefault="00E910EE">
      <w:pPr>
        <w:pStyle w:val="Textbody"/>
        <w:spacing w:before="120" w:after="120"/>
      </w:pPr>
      <w:r w:rsidRPr="008E7C16">
        <w:rPr>
          <w:rFonts w:ascii="Courier New" w:hAnsi="Courier New" w:cs="Courier New"/>
          <w:b/>
          <w:bCs/>
          <w:szCs w:val="24"/>
        </w:rPr>
        <w:t>SOGGETTI ABILITATI:</w:t>
      </w:r>
      <w:r w:rsidRPr="008E7C16">
        <w:rPr>
          <w:rFonts w:ascii="Courier New" w:hAnsi="Courier New" w:cs="Courier New"/>
          <w:szCs w:val="24"/>
        </w:rPr>
        <w:t xml:space="preserve"> i residenti in Emilia–Romagna iscritti agli ATC regionali o alle zone di </w:t>
      </w:r>
      <w:proofErr w:type="spellStart"/>
      <w:r w:rsidRPr="008E7C16">
        <w:rPr>
          <w:rFonts w:ascii="Courier New" w:hAnsi="Courier New" w:cs="Courier New"/>
          <w:szCs w:val="24"/>
        </w:rPr>
        <w:t>pre</w:t>
      </w:r>
      <w:proofErr w:type="spellEnd"/>
      <w:r w:rsidRPr="008E7C16">
        <w:rPr>
          <w:rFonts w:ascii="Courier New" w:hAnsi="Courier New" w:cs="Courier New"/>
          <w:szCs w:val="24"/>
        </w:rPr>
        <w:t xml:space="preserve">-parco del Delta del Po, i residenti in Emilia–Romagna che esercitano l'attività venatoria in mobilità alla fauna migratoria negli ATC regionali e coloro che esercitano l'attività venatoria in Azienda </w:t>
      </w:r>
      <w:r w:rsidRPr="008E7C16">
        <w:rPr>
          <w:rFonts w:ascii="Courier New" w:hAnsi="Courier New" w:cs="Courier New"/>
          <w:szCs w:val="24"/>
        </w:rPr>
        <w:lastRenderedPageBreak/>
        <w:t>faunistico-venatoria o che abbiano optato per la forma esclusiva di caccia di cui all’art. 12, comma 5, lett. b) della Legge n. 157/1992.</w:t>
      </w:r>
    </w:p>
    <w:p w14:paraId="73EAE0ED" w14:textId="77777777" w:rsidR="000A40B4" w:rsidRPr="008E7C16" w:rsidRDefault="000A40B4">
      <w:pPr>
        <w:pStyle w:val="Textbody"/>
        <w:spacing w:before="60" w:after="60"/>
        <w:ind w:left="2552" w:hanging="2552"/>
        <w:rPr>
          <w:rFonts w:ascii="Courier New" w:hAnsi="Courier New" w:cs="Courier New"/>
          <w:szCs w:val="24"/>
        </w:rPr>
      </w:pPr>
    </w:p>
    <w:p w14:paraId="14C3E7E6" w14:textId="5080DBA1" w:rsidR="000A40B4" w:rsidRPr="008E7C16" w:rsidRDefault="00E910EE">
      <w:pPr>
        <w:pStyle w:val="Textbody"/>
        <w:spacing w:before="120" w:after="120"/>
      </w:pPr>
      <w:r w:rsidRPr="008E7C16">
        <w:rPr>
          <w:rFonts w:ascii="Courier New" w:hAnsi="Courier New" w:cs="Courier New"/>
          <w:b/>
          <w:szCs w:val="24"/>
        </w:rPr>
        <w:t xml:space="preserve">LUOGO DI APPLICAZIONE: </w:t>
      </w:r>
      <w:r w:rsidRPr="008E7C16">
        <w:rPr>
          <w:rStyle w:val="corpo1"/>
          <w:rFonts w:ascii="Courier New" w:hAnsi="Courier New" w:cs="Courier New"/>
          <w:sz w:val="24"/>
          <w:szCs w:val="24"/>
        </w:rPr>
        <w:t>l’intervento interessa i sottoindicati Comuni, suddivisi per Provincia, in cui sono stati accertati danni nelle annualità precedenti (201</w:t>
      </w:r>
      <w:r w:rsidR="005663EA" w:rsidRPr="008E7C16">
        <w:rPr>
          <w:rStyle w:val="corpo1"/>
          <w:rFonts w:ascii="Courier New" w:hAnsi="Courier New" w:cs="Courier New"/>
          <w:sz w:val="24"/>
          <w:szCs w:val="24"/>
        </w:rPr>
        <w:t>7</w:t>
      </w:r>
      <w:r w:rsidRPr="008E7C16">
        <w:rPr>
          <w:rStyle w:val="corpo1"/>
          <w:rFonts w:ascii="Courier New" w:hAnsi="Courier New" w:cs="Courier New"/>
          <w:sz w:val="24"/>
          <w:szCs w:val="24"/>
        </w:rPr>
        <w:t>-202</w:t>
      </w:r>
      <w:r w:rsidR="005663EA" w:rsidRPr="008E7C16">
        <w:rPr>
          <w:rStyle w:val="corpo1"/>
          <w:rFonts w:ascii="Courier New" w:hAnsi="Courier New" w:cs="Courier New"/>
          <w:sz w:val="24"/>
          <w:szCs w:val="24"/>
        </w:rPr>
        <w:t>1</w:t>
      </w:r>
      <w:r w:rsidRPr="008E7C16">
        <w:rPr>
          <w:rStyle w:val="corpo1"/>
          <w:rFonts w:ascii="Courier New" w:hAnsi="Courier New" w:cs="Courier New"/>
          <w:sz w:val="24"/>
          <w:szCs w:val="24"/>
        </w:rPr>
        <w:t>), nonché i Comuni dove insistono colture potenzialmente danneggiabili, stante l’impossibilità oggettiva di utilizzare a priori la stretta delimitazione territoriale del confine comunale per circoscrivere le zone. Il prelievo è consentito esclusivamente all’interno e nelle immediate vicinanze (massimo 150</w:t>
      </w:r>
      <w:r w:rsidR="004F135C" w:rsidRPr="008E7C16">
        <w:rPr>
          <w:rStyle w:val="corpo1"/>
          <w:rFonts w:ascii="Courier New" w:hAnsi="Courier New" w:cs="Courier New"/>
          <w:sz w:val="24"/>
          <w:szCs w:val="24"/>
        </w:rPr>
        <w:t xml:space="preserve"> </w:t>
      </w:r>
      <w:r w:rsidRPr="008E7C16">
        <w:rPr>
          <w:rStyle w:val="corpo1"/>
          <w:rFonts w:ascii="Courier New" w:hAnsi="Courier New" w:cs="Courier New"/>
          <w:sz w:val="24"/>
          <w:szCs w:val="24"/>
        </w:rPr>
        <w:t xml:space="preserve">metri dal confine) degli appezzamenti in cui sono presenti </w:t>
      </w:r>
      <w:r w:rsidRPr="008E7C16">
        <w:rPr>
          <w:rStyle w:val="corpo1"/>
          <w:rFonts w:ascii="Courier New" w:hAnsi="Courier New" w:cs="Courier New"/>
          <w:sz w:val="24"/>
        </w:rPr>
        <w:t>colture da seme prossime alla raccolta, coltivazioni di cereali autunno-vernini, colture proteo oleaginose a semina autunnale</w:t>
      </w:r>
      <w:r w:rsidRPr="008E7C16">
        <w:rPr>
          <w:rStyle w:val="corpo1"/>
          <w:rFonts w:ascii="Courier New" w:hAnsi="Courier New" w:cs="Courier New"/>
          <w:sz w:val="24"/>
          <w:szCs w:val="24"/>
        </w:rPr>
        <w:t xml:space="preserve"> e stoppie.</w:t>
      </w:r>
    </w:p>
    <w:p w14:paraId="3AA42983" w14:textId="77777777" w:rsidR="000A40B4" w:rsidRPr="008E7C16" w:rsidRDefault="000A40B4">
      <w:pPr>
        <w:pStyle w:val="Textbody"/>
        <w:spacing w:before="120" w:after="120"/>
        <w:rPr>
          <w:rFonts w:ascii="Courier New" w:hAnsi="Courier New" w:cs="Courier New"/>
          <w:szCs w:val="24"/>
        </w:rPr>
      </w:pPr>
    </w:p>
    <w:p w14:paraId="46D960F4" w14:textId="77777777" w:rsidR="000A40B4" w:rsidRPr="008E7C16" w:rsidRDefault="00E910EE">
      <w:pPr>
        <w:pStyle w:val="Textbody"/>
        <w:spacing w:before="120" w:after="120"/>
        <w:rPr>
          <w:szCs w:val="24"/>
        </w:rPr>
      </w:pPr>
      <w:r w:rsidRPr="008E7C16">
        <w:rPr>
          <w:rFonts w:ascii="Courier New" w:hAnsi="Courier New" w:cs="Courier New"/>
          <w:b/>
          <w:szCs w:val="24"/>
        </w:rPr>
        <w:t xml:space="preserve">CITTA’ METROPOLITANA DI BOLOGNA: </w:t>
      </w:r>
      <w:r w:rsidRPr="008E7C16">
        <w:rPr>
          <w:rFonts w:ascii="Courier New" w:hAnsi="Courier New" w:cs="Courier New"/>
          <w:szCs w:val="24"/>
        </w:rPr>
        <w:t>nel territorio ricompreso nei comuni di: Anzola, Argelato, Baricella, Bentivoglio, Bologna, Budrio, Calderara di Reno, Casalecchio di Reno, Castelguelfo, Castello d’Argile, Castel Maggiore, Castel San Pietro Terme, Castenaso, Crevalcore, Dozza, Galliera, Granarolo, Imola, Malalbergo, Medicina, Minerbio, Molinella, Monte San Pietro, Mordano, Ozzano, Pianoro, Pieve di Cento, Sala Bolognese, San Giorgio di Piano, San Giovanni in Persiceto, San Lazzaro di Savena, San Pietro in Casale, Sant’Agata Bolognese, Sasso Marconi, Valsamoggia, Zola Predosa.</w:t>
      </w:r>
    </w:p>
    <w:p w14:paraId="1C694CBB" w14:textId="77777777" w:rsidR="000A40B4" w:rsidRPr="008E7C16" w:rsidRDefault="000A40B4">
      <w:pPr>
        <w:pStyle w:val="Textbody"/>
        <w:spacing w:before="120" w:after="120"/>
        <w:rPr>
          <w:rFonts w:ascii="Courier New" w:hAnsi="Courier New" w:cs="Courier New"/>
          <w:b/>
          <w:szCs w:val="24"/>
        </w:rPr>
      </w:pPr>
    </w:p>
    <w:p w14:paraId="0EB15E7B" w14:textId="77777777" w:rsidR="000A40B4" w:rsidRPr="008E7C16" w:rsidRDefault="00E910EE">
      <w:pPr>
        <w:pStyle w:val="Textbody"/>
        <w:spacing w:before="120" w:after="120"/>
        <w:rPr>
          <w:szCs w:val="24"/>
        </w:rPr>
      </w:pPr>
      <w:r w:rsidRPr="008E7C16">
        <w:rPr>
          <w:rFonts w:ascii="Courier New" w:hAnsi="Courier New" w:cs="Courier New"/>
          <w:b/>
          <w:szCs w:val="24"/>
        </w:rPr>
        <w:t>PROVINCIA DI FERRARA:</w:t>
      </w:r>
      <w:r w:rsidRPr="008E7C16">
        <w:rPr>
          <w:rFonts w:ascii="Courier New" w:hAnsi="Courier New" w:cs="Courier New"/>
          <w:szCs w:val="24"/>
        </w:rPr>
        <w:t xml:space="preserve"> nel territorio ricompreso nei comuni di: Argenta, Bondeno, Codigoro, Comacchio, Cento, Copparo, Ferrara, Fiscaglia, Goro, Jolanda di Savoia, Lagosanto, Masi Torello, Mesola, Ostellato, Poggio Renatico, Portomaggiore, Riva del Po, Terre del Reno, </w:t>
      </w:r>
      <w:proofErr w:type="spellStart"/>
      <w:r w:rsidRPr="008E7C16">
        <w:rPr>
          <w:rFonts w:ascii="Courier New" w:hAnsi="Courier New" w:cs="Courier New"/>
          <w:szCs w:val="24"/>
        </w:rPr>
        <w:t>Tresignana</w:t>
      </w:r>
      <w:proofErr w:type="spellEnd"/>
      <w:r w:rsidRPr="008E7C16">
        <w:rPr>
          <w:rFonts w:ascii="Courier New" w:hAnsi="Courier New" w:cs="Courier New"/>
          <w:szCs w:val="24"/>
        </w:rPr>
        <w:t xml:space="preserve">, Vigarano Mainarda, Voghiera.  </w:t>
      </w:r>
    </w:p>
    <w:p w14:paraId="45823F2B" w14:textId="77777777" w:rsidR="000A40B4" w:rsidRPr="008E7C16" w:rsidRDefault="000A40B4">
      <w:pPr>
        <w:pStyle w:val="Textbody"/>
        <w:spacing w:before="120" w:after="120"/>
        <w:rPr>
          <w:rFonts w:ascii="Courier New" w:hAnsi="Courier New" w:cs="Courier New"/>
          <w:b/>
          <w:szCs w:val="24"/>
        </w:rPr>
      </w:pPr>
    </w:p>
    <w:p w14:paraId="30BE2E16" w14:textId="77777777" w:rsidR="000A40B4" w:rsidRPr="008E7C16" w:rsidRDefault="00E910EE">
      <w:pPr>
        <w:pStyle w:val="Textbody"/>
        <w:spacing w:before="120" w:after="120"/>
        <w:rPr>
          <w:rFonts w:ascii="Courier New" w:hAnsi="Courier New" w:cs="Courier New"/>
          <w:szCs w:val="24"/>
        </w:rPr>
      </w:pPr>
      <w:r w:rsidRPr="008E7C16">
        <w:rPr>
          <w:rFonts w:ascii="Courier New" w:hAnsi="Courier New" w:cs="Courier New"/>
          <w:b/>
          <w:szCs w:val="24"/>
        </w:rPr>
        <w:t xml:space="preserve">PROVINCIA DI FORLI’-CESENA: </w:t>
      </w:r>
      <w:r w:rsidRPr="008E7C16">
        <w:rPr>
          <w:rFonts w:ascii="Courier New" w:hAnsi="Courier New" w:cs="Courier New"/>
          <w:szCs w:val="24"/>
        </w:rPr>
        <w:t xml:space="preserve">nel territorio ricompreso nei comuni di: Bagno di Romagna, Bertinoro, Castrocaro Terme e Terra del Sole, Cesena, Cesenatico, Civitella di Romagna, Dovadola, Forlì, Forlimpopoli, Gambettola, Gatteo, Longiano, Meldola, Mercato Saraceno, Modigliana, Montiano, Predappio, </w:t>
      </w:r>
      <w:r w:rsidRPr="008E7C16">
        <w:rPr>
          <w:rFonts w:ascii="Courier New" w:hAnsi="Courier New" w:cs="Courier New"/>
          <w:szCs w:val="24"/>
        </w:rPr>
        <w:lastRenderedPageBreak/>
        <w:t>San Mauro Pascoli, Santa Sofia, Savignano sul Rubicone, Sogliano al Rubicone.</w:t>
      </w:r>
    </w:p>
    <w:p w14:paraId="0AFAD730" w14:textId="77777777" w:rsidR="000A40B4" w:rsidRPr="008E7C16" w:rsidRDefault="000A40B4">
      <w:pPr>
        <w:pStyle w:val="Textbody"/>
        <w:spacing w:before="120" w:after="120"/>
        <w:rPr>
          <w:rFonts w:ascii="Courier New" w:hAnsi="Courier New" w:cs="Courier New"/>
          <w:b/>
          <w:szCs w:val="24"/>
        </w:rPr>
      </w:pPr>
    </w:p>
    <w:p w14:paraId="541E1411" w14:textId="77777777" w:rsidR="000A40B4" w:rsidRPr="008E7C16" w:rsidRDefault="00E910EE">
      <w:pPr>
        <w:pStyle w:val="Textbody"/>
        <w:spacing w:before="120" w:after="120"/>
        <w:rPr>
          <w:szCs w:val="24"/>
        </w:rPr>
      </w:pPr>
      <w:r w:rsidRPr="008E7C16">
        <w:rPr>
          <w:rFonts w:ascii="Courier New" w:hAnsi="Courier New" w:cs="Courier New"/>
          <w:b/>
          <w:szCs w:val="24"/>
        </w:rPr>
        <w:t xml:space="preserve">PROVINCIA DI MODENA: </w:t>
      </w:r>
      <w:r w:rsidRPr="008E7C16">
        <w:rPr>
          <w:rFonts w:ascii="Courier New" w:hAnsi="Courier New" w:cs="Courier New"/>
          <w:szCs w:val="24"/>
        </w:rPr>
        <w:t>nel territorio corrispondente ai seguenti comuni: Bastiglia, Bomporto, Campogalliano, Camposanto, Carpi, Castelfranco Emilia, Castelnuovo Rangone, Castelvetro di Modena, Cavezzo, Concordia, Finale Emilia, Fiorano, Formigine, Maranello, Medolla, Mirandola, Modena, Nonantola, Novi, Ravarino, San Cesario sul Panaro, San Felice sul Panaro, San Possidonio, San Prospero, Sassuolo, Savignano sul Panaro, Soliera, Spilamberto, Vignola.</w:t>
      </w:r>
    </w:p>
    <w:p w14:paraId="20F4C2E5" w14:textId="77777777" w:rsidR="000A40B4" w:rsidRPr="008E7C16" w:rsidRDefault="000A40B4">
      <w:pPr>
        <w:pStyle w:val="Textbody"/>
        <w:spacing w:before="120" w:after="120"/>
        <w:rPr>
          <w:rFonts w:ascii="Courier New" w:hAnsi="Courier New" w:cs="Courier New"/>
          <w:szCs w:val="24"/>
        </w:rPr>
      </w:pPr>
    </w:p>
    <w:p w14:paraId="68E58230" w14:textId="77777777" w:rsidR="000A40B4" w:rsidRPr="008E7C16" w:rsidRDefault="00E910EE">
      <w:pPr>
        <w:pStyle w:val="Textbody"/>
        <w:spacing w:before="120" w:after="120"/>
        <w:rPr>
          <w:rFonts w:eastAsia="Calibri"/>
          <w:sz w:val="22"/>
          <w:szCs w:val="22"/>
          <w:lang w:eastAsia="en-US"/>
        </w:rPr>
      </w:pPr>
      <w:r w:rsidRPr="008E7C16">
        <w:rPr>
          <w:rFonts w:ascii="Courier New" w:hAnsi="Courier New" w:cs="Courier New"/>
          <w:b/>
          <w:szCs w:val="24"/>
        </w:rPr>
        <w:t xml:space="preserve">PROVINCIA DI PARMA: </w:t>
      </w:r>
      <w:r w:rsidRPr="008E7C16">
        <w:rPr>
          <w:rFonts w:ascii="Courier New" w:hAnsi="Courier New" w:cs="Courier New"/>
          <w:szCs w:val="24"/>
        </w:rPr>
        <w:t xml:space="preserve">nel territorio corrispondente ai seguenti comuni: </w:t>
      </w:r>
      <w:r w:rsidRPr="008E7C16">
        <w:rPr>
          <w:rFonts w:ascii="Courier New" w:hAnsi="Courier New" w:cs="Courier New"/>
        </w:rPr>
        <w:t>Busseto, Collecchio, Colorno, Fidenza, Fontanellato, Fontevivo, Medesano, Montechiarugolo, Noceto, Parma, Polesine Zibello, Roccabianca, Salsomaggiore Terme, San Secondo Parmense, Sissa Trecasali, Soragna, Sorbolo Mezzani, Torrile, Traversetolo.</w:t>
      </w:r>
    </w:p>
    <w:p w14:paraId="47C051B7" w14:textId="77777777" w:rsidR="000A40B4" w:rsidRPr="008E7C16" w:rsidRDefault="000A40B4">
      <w:pPr>
        <w:pStyle w:val="Textbody"/>
        <w:spacing w:before="120" w:after="120"/>
        <w:rPr>
          <w:rFonts w:ascii="Courier New" w:hAnsi="Courier New" w:cs="Courier New"/>
          <w:b/>
          <w:szCs w:val="24"/>
        </w:rPr>
      </w:pPr>
    </w:p>
    <w:p w14:paraId="380BB0FF" w14:textId="77777777" w:rsidR="000A40B4" w:rsidRPr="008E7C16" w:rsidRDefault="00E910EE">
      <w:pPr>
        <w:pStyle w:val="Textbody"/>
        <w:spacing w:before="120" w:after="120"/>
        <w:rPr>
          <w:rFonts w:ascii="Courier New" w:hAnsi="Courier New" w:cs="Courier New"/>
          <w:szCs w:val="24"/>
        </w:rPr>
      </w:pPr>
      <w:r w:rsidRPr="008E7C16">
        <w:rPr>
          <w:rFonts w:ascii="Courier New" w:hAnsi="Courier New" w:cs="Courier New"/>
          <w:b/>
          <w:szCs w:val="24"/>
        </w:rPr>
        <w:t xml:space="preserve">PROVINCIA DI PIACENZA: </w:t>
      </w:r>
      <w:r w:rsidRPr="008E7C16">
        <w:rPr>
          <w:rFonts w:ascii="Courier New" w:hAnsi="Courier New" w:cs="Courier New"/>
          <w:szCs w:val="24"/>
        </w:rPr>
        <w:t xml:space="preserve">nel territorio corrispondente ai seguenti comuni: Agazzano, Alseno, Besenzone, Borgonuovo Val Tidone, Cadeo, Caorso, Calendasco, Caminata, Carpaneto Piacentino, Castell’Arquato, Castel San Giovanni, Castelvetro Piacentino, Cortemaggiore, Fiorenzuola d’Arda, Gazzola, Gossolengo, Gragnano Trebbiense, Gropparello, Lugagnano Val d’Arda, Monticelli d’Ongina, Nibbiano, Piacenza, Pianello Val Tidone, Piozzano, Podenzano, Ponte dell’Olio, Pontenure, Rivergaro, Rottofreno, S. Giorgio Piacentino, S. Pietro in Cerro, Sarmato, Travo, Vigolzone, Villanova sull’Arda, Vernasca, Ziano Piacentino. </w:t>
      </w:r>
    </w:p>
    <w:p w14:paraId="33920679" w14:textId="77777777" w:rsidR="000A40B4" w:rsidRPr="008E7C16" w:rsidRDefault="000A40B4">
      <w:pPr>
        <w:pStyle w:val="Textbody"/>
        <w:spacing w:before="120" w:after="120"/>
        <w:rPr>
          <w:rFonts w:ascii="Courier New" w:hAnsi="Courier New" w:cs="Courier New"/>
          <w:b/>
          <w:szCs w:val="24"/>
        </w:rPr>
      </w:pPr>
    </w:p>
    <w:p w14:paraId="040F0FA6" w14:textId="77777777" w:rsidR="000A40B4" w:rsidRPr="008E7C16" w:rsidRDefault="00E910EE">
      <w:pPr>
        <w:pStyle w:val="Textbody"/>
        <w:spacing w:before="120" w:after="120"/>
        <w:rPr>
          <w:szCs w:val="24"/>
        </w:rPr>
      </w:pPr>
      <w:r w:rsidRPr="008E7C16">
        <w:rPr>
          <w:rFonts w:ascii="Courier New" w:hAnsi="Courier New" w:cs="Courier New"/>
          <w:b/>
          <w:szCs w:val="24"/>
        </w:rPr>
        <w:t xml:space="preserve">PROVINCIA DI RAVENNA: </w:t>
      </w:r>
      <w:r w:rsidRPr="008E7C16">
        <w:rPr>
          <w:rFonts w:ascii="Courier New" w:hAnsi="Courier New" w:cs="Courier New"/>
          <w:szCs w:val="24"/>
        </w:rPr>
        <w:t>nel territorio corrispondente ai seguenti comuni: Alfonsine, Bagnacavallo, Bagnara di Romagna, Brisighella esclusa la zona a sud della strada n. 63 di Valletta–Zattaglia e la strada Comunale per Monte Visano fino al confine con Forlì-Cesena, Castel Bolognese, Cervia, Conselice, Cotignola, Faenza, Fusignano, Lugo, Massa Lombarda, Ravenna, Riolo Terme, Russi, Sant’Agata sul Santerno, Solarolo.</w:t>
      </w:r>
    </w:p>
    <w:p w14:paraId="50D815EA" w14:textId="77777777" w:rsidR="000A40B4" w:rsidRPr="008E7C16" w:rsidRDefault="000A40B4">
      <w:pPr>
        <w:pStyle w:val="Textbody"/>
        <w:spacing w:before="120" w:after="120"/>
        <w:rPr>
          <w:rFonts w:ascii="Courier New" w:hAnsi="Courier New" w:cs="Courier New"/>
          <w:b/>
          <w:szCs w:val="24"/>
        </w:rPr>
      </w:pPr>
    </w:p>
    <w:p w14:paraId="0CCD9E35" w14:textId="77777777" w:rsidR="000A40B4" w:rsidRPr="008E7C16" w:rsidRDefault="00E910EE">
      <w:pPr>
        <w:pStyle w:val="Textbody"/>
        <w:spacing w:before="120" w:after="120"/>
        <w:rPr>
          <w:rFonts w:ascii="Courier New" w:hAnsi="Courier New" w:cs="Courier New"/>
          <w:szCs w:val="24"/>
        </w:rPr>
      </w:pPr>
      <w:r w:rsidRPr="008E7C16">
        <w:rPr>
          <w:rFonts w:ascii="Courier New" w:hAnsi="Courier New" w:cs="Courier New"/>
          <w:b/>
          <w:szCs w:val="24"/>
        </w:rPr>
        <w:lastRenderedPageBreak/>
        <w:t xml:space="preserve">PROVINCIA DI REGGIO EMILIA: </w:t>
      </w:r>
      <w:r w:rsidRPr="008E7C16">
        <w:rPr>
          <w:rFonts w:ascii="Courier New" w:hAnsi="Courier New" w:cs="Courier New"/>
          <w:szCs w:val="24"/>
        </w:rPr>
        <w:t>nel territorio corrispondente ai seguenti comuni: Albinea, Bagnolo in Piano, Bibbiano, Boretto, Brescello, Cadelbosco di Sopra, Campagnola Emilia, Campegine, Casalgrande, Castelnuovo di Sotto, Cavriago, Correggio, Fabbrico, Gattatico, Gualtieri, Guastalla, Luzzara, Montecchio Emilia, Novellara, Poviglio, Quattro Castella, Reggio Emilia, Reggiolo, Rio Saliceto, Rolo, Rubiera, San Martino in Rio, San Polo d’Enza, Sant'Ilario d'Enza, Scandiano.</w:t>
      </w:r>
    </w:p>
    <w:p w14:paraId="473B15D2" w14:textId="77777777" w:rsidR="000A40B4" w:rsidRPr="008E7C16" w:rsidRDefault="000A40B4">
      <w:pPr>
        <w:pStyle w:val="Textbody"/>
        <w:spacing w:before="120" w:after="120"/>
        <w:rPr>
          <w:rFonts w:ascii="Courier New" w:hAnsi="Courier New" w:cs="Courier New"/>
          <w:b/>
          <w:szCs w:val="24"/>
        </w:rPr>
      </w:pPr>
    </w:p>
    <w:p w14:paraId="40C0E677" w14:textId="77777777" w:rsidR="000A40B4" w:rsidRPr="008E7C16" w:rsidRDefault="00E910EE">
      <w:pPr>
        <w:pStyle w:val="Textbody"/>
        <w:spacing w:before="120" w:after="120"/>
        <w:rPr>
          <w:rFonts w:ascii="Courier New" w:hAnsi="Courier New" w:cs="Courier New"/>
          <w:szCs w:val="24"/>
        </w:rPr>
      </w:pPr>
      <w:r w:rsidRPr="008E7C16">
        <w:rPr>
          <w:rFonts w:ascii="Courier New" w:hAnsi="Courier New" w:cs="Courier New"/>
          <w:b/>
          <w:szCs w:val="24"/>
        </w:rPr>
        <w:t xml:space="preserve">PROVINCIA DI RIMINI: </w:t>
      </w:r>
      <w:r w:rsidRPr="008E7C16">
        <w:rPr>
          <w:rFonts w:ascii="Courier New" w:hAnsi="Courier New" w:cs="Courier New"/>
          <w:szCs w:val="24"/>
        </w:rPr>
        <w:t>nel territorio corrispondente ai seguenti comuni: Bellaria-Igea Marina, Cattolica, Coriano, Gemmano, Maiolo, Misano Adriatico, Mondaino, Montefiore Conca, Montegridolfo, Montescudo-Monte Colombo, Morciano di Romagna, Novafeltria, Pennabilli, Poggio Torriana, Rimini, Riccione, Saludecio, San Clemente, San Giovanni in Marignano, San Leo, Sant’Agata Feltria, Santarcangelo di Romagna, Talamello, Verucchio con divieto di caccia a mare della Statale 16 Adriatica.</w:t>
      </w:r>
    </w:p>
    <w:p w14:paraId="43564084" w14:textId="77777777" w:rsidR="000A40B4" w:rsidRPr="008E7C16" w:rsidRDefault="000A40B4">
      <w:pPr>
        <w:pStyle w:val="Textbody"/>
        <w:spacing w:before="120" w:after="120"/>
      </w:pPr>
    </w:p>
    <w:sectPr w:rsidR="000A40B4" w:rsidRPr="008E7C16">
      <w:headerReference w:type="default" r:id="rId8"/>
      <w:footerReference w:type="default" r:id="rId9"/>
      <w:pgSz w:w="11906" w:h="16838"/>
      <w:pgMar w:top="1701" w:right="1134" w:bottom="3118" w:left="1985" w:header="720" w:footer="2268" w:gutter="0"/>
      <w:pgNumType w:start="1"/>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0CC86" w14:textId="77777777" w:rsidR="00F05D63" w:rsidRDefault="00F05D63">
      <w:r>
        <w:separator/>
      </w:r>
    </w:p>
  </w:endnote>
  <w:endnote w:type="continuationSeparator" w:id="0">
    <w:p w14:paraId="5C078318" w14:textId="77777777" w:rsidR="00F05D63" w:rsidRDefault="00F05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LT">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OpenSymbol">
    <w:altName w:val="Calibri"/>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242D1" w14:textId="77777777" w:rsidR="000A40B4" w:rsidRDefault="00E910EE">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360"/>
      <w:jc w:val="center"/>
    </w:pPr>
    <w:r>
      <w:rPr>
        <w:noProof/>
      </w:rPr>
      <mc:AlternateContent>
        <mc:Choice Requires="wps">
          <w:drawing>
            <wp:anchor distT="0" distB="0" distL="114300" distR="114300" simplePos="0" relativeHeight="7" behindDoc="1" locked="0" layoutInCell="1" allowOverlap="1" wp14:anchorId="62229612" wp14:editId="63E427AC">
              <wp:simplePos x="0" y="0"/>
              <wp:positionH relativeFrom="page">
                <wp:posOffset>6825615</wp:posOffset>
              </wp:positionH>
              <wp:positionV relativeFrom="paragraph">
                <wp:posOffset>635</wp:posOffset>
              </wp:positionV>
              <wp:extent cx="14605" cy="142875"/>
              <wp:effectExtent l="0" t="0" r="0" b="0"/>
              <wp:wrapSquare wrapText="bothSides"/>
              <wp:docPr id="1" name="Casella di testo 1"/>
              <wp:cNvGraphicFramePr/>
              <a:graphic xmlns:a="http://schemas.openxmlformats.org/drawingml/2006/main">
                <a:graphicData uri="http://schemas.microsoft.com/office/word/2010/wordprocessingShape">
                  <wps:wsp>
                    <wps:cNvSpPr txBox="1"/>
                    <wps:spPr>
                      <a:xfrm>
                        <a:off x="0" y="0"/>
                        <a:ext cx="14605" cy="142875"/>
                      </a:xfrm>
                      <a:prstGeom prst="rect">
                        <a:avLst/>
                      </a:prstGeom>
                    </wps:spPr>
                    <wps:txbx>
                      <w:txbxContent>
                        <w:p w14:paraId="42D2EA58" w14:textId="77777777" w:rsidR="000A40B4" w:rsidRDefault="000A40B4">
                          <w:pPr>
                            <w:pStyle w:val="Pidipagina"/>
                          </w:pPr>
                        </w:p>
                      </w:txbxContent>
                    </wps:txbx>
                    <wps:bodyPr lIns="0" tIns="0" rIns="0" bIns="0" anchor="t">
                      <a:noAutofit/>
                    </wps:bodyPr>
                  </wps:wsp>
                </a:graphicData>
              </a:graphic>
            </wp:anchor>
          </w:drawing>
        </mc:Choice>
        <mc:Fallback>
          <w:pict>
            <v:shapetype w14:anchorId="62229612" id="_x0000_t202" coordsize="21600,21600" o:spt="202" path="m,l,21600r21600,l21600,xe">
              <v:stroke joinstyle="miter"/>
              <v:path gradientshapeok="t" o:connecttype="rect"/>
            </v:shapetype>
            <v:shape id="Casella di testo 1" o:spid="_x0000_s1026" type="#_x0000_t202" style="position:absolute;left:0;text-align:left;margin-left:537.45pt;margin-top:.05pt;width:1.15pt;height:11.25pt;z-index:-503316473;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" filled="f" stroked="f">
              <v:textbox inset="0,0,0,0">
                <w:txbxContent>
                  <w:p w14:paraId="42D2EA58" w14:textId="77777777" w:rsidR="000A40B4" w:rsidRDefault="000A40B4">
                    <w:pPr>
                      <w:pStyle w:val="Pidipagina"/>
                    </w:pP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C7EDF" w14:textId="77777777" w:rsidR="00F05D63" w:rsidRDefault="00F05D63">
      <w:r>
        <w:separator/>
      </w:r>
    </w:p>
  </w:footnote>
  <w:footnote w:type="continuationSeparator" w:id="0">
    <w:p w14:paraId="2559444E" w14:textId="77777777" w:rsidR="00F05D63" w:rsidRDefault="00F05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19FCD" w14:textId="77777777" w:rsidR="000A40B4" w:rsidRDefault="000A40B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BA3CD8"/>
    <w:multiLevelType w:val="multilevel"/>
    <w:tmpl w:val="805CA9DE"/>
    <w:lvl w:ilvl="0">
      <w:start w:val="1"/>
      <w:numFmt w:val="decimal"/>
      <w:lvlText w:val="%1."/>
      <w:lvlJc w:val="left"/>
      <w:pPr>
        <w:ind w:left="567" w:hanging="567"/>
      </w:pPr>
      <w:rPr>
        <w:rFonts w:ascii="Courier New" w:hAnsi="Courier New" w:hint="default"/>
        <w:b w:val="0"/>
        <w:bCs w:val="0"/>
        <w:i w:val="0"/>
        <w:sz w:val="24"/>
      </w:rPr>
    </w:lvl>
    <w:lvl w:ilvl="1">
      <w:numFmt w:val="bullet"/>
      <w:lvlText w:val="-"/>
      <w:lvlJc w:val="left"/>
      <w:pPr>
        <w:ind w:left="1701" w:hanging="567"/>
      </w:pPr>
      <w:rPr>
        <w:rFonts w:ascii="Times" w:hAnsi="Times" w:cs="Courier New"/>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rPr>
        <w:rFonts w:ascii="Symbol" w:hAnsi="Symbol" w:cs="Symbol"/>
      </w:rPr>
    </w:lvl>
    <w:lvl w:ilvl="4">
      <w:start w:val="1"/>
      <w:numFmt w:val="lowerLetter"/>
      <w:lvlText w:val="%5."/>
      <w:lvlJc w:val="left"/>
      <w:pPr>
        <w:ind w:left="3600" w:hanging="360"/>
      </w:pPr>
      <w:rPr>
        <w:rFonts w:ascii="Courier New" w:hAnsi="Courier New" w:cs="Courier New"/>
      </w:rPr>
    </w:lvl>
    <w:lvl w:ilvl="5">
      <w:start w:val="1"/>
      <w:numFmt w:val="lowerRoman"/>
      <w:lvlText w:val="%6."/>
      <w:lvlJc w:val="right"/>
      <w:pPr>
        <w:ind w:left="4320" w:hanging="180"/>
      </w:pPr>
      <w:rPr>
        <w:rFonts w:ascii="Courier New" w:hAnsi="Courier New" w:cs="Courier New"/>
      </w:rPr>
    </w:lvl>
    <w:lvl w:ilvl="6">
      <w:start w:val="1"/>
      <w:numFmt w:val="decimal"/>
      <w:lvlText w:val="%7."/>
      <w:lvlJc w:val="left"/>
      <w:pPr>
        <w:ind w:left="5040" w:hanging="360"/>
      </w:pPr>
      <w:rPr>
        <w:rFonts w:ascii="Courier New" w:hAnsi="Courier New" w:cs="Courier New"/>
      </w:rPr>
    </w:lvl>
    <w:lvl w:ilvl="7">
      <w:start w:val="1"/>
      <w:numFmt w:val="lowerLetter"/>
      <w:lvlText w:val="%8."/>
      <w:lvlJc w:val="left"/>
      <w:pPr>
        <w:ind w:left="5760" w:hanging="360"/>
      </w:pPr>
      <w:rPr>
        <w:rFonts w:ascii="Courier New" w:hAnsi="Courier New" w:cs="Courier New"/>
      </w:rPr>
    </w:lvl>
    <w:lvl w:ilvl="8">
      <w:start w:val="1"/>
      <w:numFmt w:val="lowerRoman"/>
      <w:lvlText w:val="%9."/>
      <w:lvlJc w:val="right"/>
      <w:pPr>
        <w:ind w:left="6480" w:hanging="180"/>
      </w:pPr>
      <w:rPr>
        <w:rFonts w:ascii="Courier New" w:hAnsi="Courier New" w:cs="Courier New"/>
      </w:rPr>
    </w:lvl>
  </w:abstractNum>
  <w:num w:numId="1" w16cid:durableId="2054846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0B4"/>
    <w:rsid w:val="00035FF7"/>
    <w:rsid w:val="000A40B4"/>
    <w:rsid w:val="000F73AC"/>
    <w:rsid w:val="00103159"/>
    <w:rsid w:val="00160041"/>
    <w:rsid w:val="001727AD"/>
    <w:rsid w:val="002C1B67"/>
    <w:rsid w:val="002C7E00"/>
    <w:rsid w:val="00355C5A"/>
    <w:rsid w:val="00363993"/>
    <w:rsid w:val="003A6827"/>
    <w:rsid w:val="003C2D19"/>
    <w:rsid w:val="00471BEA"/>
    <w:rsid w:val="00476786"/>
    <w:rsid w:val="004D2A70"/>
    <w:rsid w:val="004F135C"/>
    <w:rsid w:val="00532AF8"/>
    <w:rsid w:val="005663EA"/>
    <w:rsid w:val="00584677"/>
    <w:rsid w:val="00634460"/>
    <w:rsid w:val="00670AE5"/>
    <w:rsid w:val="006B7AC3"/>
    <w:rsid w:val="006C0A07"/>
    <w:rsid w:val="006F4888"/>
    <w:rsid w:val="007D3DF9"/>
    <w:rsid w:val="00842755"/>
    <w:rsid w:val="008675E2"/>
    <w:rsid w:val="008E7C16"/>
    <w:rsid w:val="009B3850"/>
    <w:rsid w:val="00A62F94"/>
    <w:rsid w:val="00AB3309"/>
    <w:rsid w:val="00AE3347"/>
    <w:rsid w:val="00B24028"/>
    <w:rsid w:val="00BA79EF"/>
    <w:rsid w:val="00BC0C37"/>
    <w:rsid w:val="00BF3A6C"/>
    <w:rsid w:val="00C509FD"/>
    <w:rsid w:val="00C65473"/>
    <w:rsid w:val="00CA138F"/>
    <w:rsid w:val="00CD5CE9"/>
    <w:rsid w:val="00D53A1D"/>
    <w:rsid w:val="00DF3611"/>
    <w:rsid w:val="00E815BF"/>
    <w:rsid w:val="00E90546"/>
    <w:rsid w:val="00E910EE"/>
    <w:rsid w:val="00E93D60"/>
    <w:rsid w:val="00EA567C"/>
    <w:rsid w:val="00ED6FCC"/>
    <w:rsid w:val="00F05D63"/>
    <w:rsid w:val="00F37DB6"/>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6FD3A"/>
  <w15:docId w15:val="{10875222-F466-4663-8D7F-4AB4E6CA7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textAlignment w:val="baseline"/>
    </w:pPr>
    <w:rPr>
      <w:rFonts w:ascii="Times New Roman" w:eastAsia="SimSun" w:hAnsi="Times New Roman" w:cs="Mangal"/>
      <w:sz w:val="24"/>
      <w:szCs w:val="24"/>
      <w:lang w:eastAsia="zh-CN" w:bidi="hi-IN"/>
    </w:rPr>
  </w:style>
  <w:style w:type="paragraph" w:styleId="Titolo1">
    <w:name w:val="heading 1"/>
    <w:basedOn w:val="Titolo"/>
    <w:pPr>
      <w:outlineLvl w:val="0"/>
    </w:pPr>
  </w:style>
  <w:style w:type="paragraph" w:styleId="Titolo2">
    <w:name w:val="heading 2"/>
    <w:basedOn w:val="Titolo"/>
    <w:pPr>
      <w:outlineLvl w:val="1"/>
    </w:pPr>
  </w:style>
  <w:style w:type="paragraph" w:styleId="Titolo3">
    <w:name w:val="heading 3"/>
    <w:basedOn w:val="Titolo"/>
    <w:pPr>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semiHidden/>
    <w:qFormat/>
    <w:rPr>
      <w:rFonts w:ascii="Segoe UI" w:hAnsi="Segoe UI" w:cs="Segoe UI"/>
      <w:sz w:val="18"/>
      <w:szCs w:val="18"/>
    </w:rPr>
  </w:style>
  <w:style w:type="character" w:customStyle="1" w:styleId="corpo1">
    <w:name w:val="corpo1"/>
    <w:qFormat/>
    <w:rPr>
      <w:rFonts w:ascii="Times LT" w:hAnsi="Times LT" w:cs="Times LT"/>
      <w:sz w:val="17"/>
    </w:rPr>
  </w:style>
  <w:style w:type="character" w:customStyle="1" w:styleId="Rientrocorpodeltesto3Carattere">
    <w:name w:val="Rientro corpo del testo 3 Carattere"/>
    <w:qFormat/>
    <w:rPr>
      <w:rFonts w:ascii="Times New Roman" w:eastAsia="Times New Roman" w:hAnsi="Times New Roman" w:cs="Times New Roman"/>
      <w:sz w:val="24"/>
      <w:szCs w:val="20"/>
      <w:lang w:eastAsia="zh-CN"/>
    </w:rPr>
  </w:style>
  <w:style w:type="character" w:customStyle="1" w:styleId="PidipaginaCarattere">
    <w:name w:val="Piè di pagina Carattere"/>
    <w:qFormat/>
    <w:rPr>
      <w:rFonts w:ascii="Times New Roman" w:eastAsia="Times New Roman" w:hAnsi="Times New Roman" w:cs="Times New Roman"/>
      <w:sz w:val="20"/>
      <w:szCs w:val="20"/>
      <w:lang w:eastAsia="zh-CN"/>
    </w:rPr>
  </w:style>
  <w:style w:type="character" w:customStyle="1" w:styleId="IntestazioneCarattere">
    <w:name w:val="Intestazione Carattere"/>
    <w:link w:val="Intestazione"/>
    <w:uiPriority w:val="99"/>
    <w:qFormat/>
    <w:rsid w:val="0055453A"/>
    <w:rPr>
      <w:rFonts w:ascii="Times New Roman" w:eastAsia="SimSun" w:hAnsi="Times New Roman" w:cs="Mangal"/>
      <w:sz w:val="24"/>
      <w:szCs w:val="21"/>
      <w:lang w:eastAsia="zh-CN" w:bidi="hi-IN"/>
    </w:rPr>
  </w:style>
  <w:style w:type="character" w:customStyle="1" w:styleId="CollegamentoInternet">
    <w:name w:val="Collegamento Internet"/>
    <w:uiPriority w:val="99"/>
    <w:unhideWhenUsed/>
    <w:rsid w:val="00D14C60"/>
    <w:rPr>
      <w:color w:val="0563C1"/>
      <w:u w:val="single"/>
    </w:rPr>
  </w:style>
  <w:style w:type="character" w:styleId="Menzionenonrisolta">
    <w:name w:val="Unresolved Mention"/>
    <w:uiPriority w:val="99"/>
    <w:semiHidden/>
    <w:unhideWhenUsed/>
    <w:qFormat/>
    <w:rsid w:val="005A3A28"/>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eastAsia="Calibri" w:cs="Courier New"/>
    </w:rPr>
  </w:style>
  <w:style w:type="character" w:customStyle="1" w:styleId="ListLabel3">
    <w:name w:val="ListLabel 3"/>
    <w:qFormat/>
    <w:rPr>
      <w:rFonts w:cs="Times"/>
      <w:b w:val="0"/>
      <w:i w:val="0"/>
      <w:caps w:val="0"/>
      <w:smallCaps w:val="0"/>
      <w:strike w:val="0"/>
      <w:dstrike w:val="0"/>
      <w:vanish w:val="0"/>
      <w:color w:val="000000"/>
      <w:position w:val="0"/>
      <w:sz w:val="24"/>
      <w:u w:val="none"/>
      <w:vertAlign w:val="baseline"/>
    </w:rPr>
  </w:style>
  <w:style w:type="character" w:customStyle="1" w:styleId="ListLabel4">
    <w:name w:val="ListLabel 4"/>
    <w:qFormat/>
    <w:rPr>
      <w:rFonts w:cs="Symbol"/>
    </w:rPr>
  </w:style>
  <w:style w:type="character" w:customStyle="1" w:styleId="ListLabel5">
    <w:name w:val="ListLabel 5"/>
    <w:qFormat/>
    <w:rPr>
      <w:rFonts w:cs="Times"/>
      <w:b w:val="0"/>
      <w:i w:val="0"/>
      <w:sz w:val="20"/>
      <w:szCs w:val="20"/>
    </w:rPr>
  </w:style>
  <w:style w:type="character" w:customStyle="1" w:styleId="ListLabel6">
    <w:name w:val="ListLabel 6"/>
    <w:qFormat/>
    <w:rPr>
      <w:rFonts w:cs="Times"/>
      <w:b w:val="0"/>
      <w:i w:val="0"/>
      <w:color w:val="000000"/>
      <w:sz w:val="20"/>
      <w:szCs w:val="20"/>
    </w:rPr>
  </w:style>
  <w:style w:type="character" w:customStyle="1" w:styleId="ListLabel7">
    <w:name w:val="ListLabel 7"/>
    <w:qFormat/>
    <w:rPr>
      <w:rFonts w:cs="Times"/>
      <w:b w:val="0"/>
      <w:i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8">
    <w:name w:val="ListLabel 8"/>
    <w:qFormat/>
    <w:rPr>
      <w:rFonts w:cs="Times"/>
      <w:b w:val="0"/>
      <w:i w:val="0"/>
      <w:caps w:val="0"/>
      <w:smallCaps w:val="0"/>
      <w:strike w:val="0"/>
      <w:dstrike w:val="0"/>
      <w:vanish w:val="0"/>
      <w:color w:val="000000"/>
      <w:position w:val="0"/>
      <w:sz w:val="24"/>
      <w:szCs w:val="24"/>
      <w:u w:val="none"/>
      <w:vertAlign w:val="baseline"/>
    </w:rPr>
  </w:style>
  <w:style w:type="character" w:customStyle="1" w:styleId="ListLabel9">
    <w:name w:val="ListLabel 9"/>
    <w:qFormat/>
    <w:rPr>
      <w:rFonts w:cs="Wingdings"/>
    </w:rPr>
  </w:style>
  <w:style w:type="character" w:customStyle="1" w:styleId="ListLabel10">
    <w:name w:val="ListLabel 10"/>
    <w:qFormat/>
    <w:rPr>
      <w:rFonts w:eastAsia="NSimSun" w:cs="Courier New"/>
    </w:rPr>
  </w:style>
  <w:style w:type="character" w:customStyle="1" w:styleId="ListLabel11">
    <w:name w:val="ListLabel 11"/>
    <w:qFormat/>
    <w:rPr>
      <w:rFonts w:cs="Times"/>
      <w:b w:val="0"/>
      <w:i w:val="0"/>
      <w:caps w:val="0"/>
      <w:smallCaps w:val="0"/>
      <w:strike w:val="0"/>
      <w:dstrike w:val="0"/>
      <w:vanish w:val="0"/>
      <w:color w:val="000000"/>
      <w:position w:val="0"/>
      <w:sz w:val="20"/>
      <w:szCs w:val="20"/>
      <w:u w:val="none"/>
      <w:vertAlign w:val="baseline"/>
    </w:rPr>
  </w:style>
  <w:style w:type="character" w:customStyle="1" w:styleId="ListLabel12">
    <w:name w:val="ListLabel 12"/>
    <w:qFormat/>
    <w:rPr>
      <w:rFonts w:eastAsia="OpenSymbol" w:cs="OpenSymbol"/>
      <w:sz w:val="16"/>
      <w:szCs w:val="16"/>
    </w:rPr>
  </w:style>
  <w:style w:type="character" w:customStyle="1" w:styleId="ListLabel13">
    <w:name w:val="ListLabel 13"/>
    <w:qFormat/>
    <w:rPr>
      <w:rFonts w:eastAsia="OpenSymbol" w:cs="OpenSymbol"/>
    </w:rPr>
  </w:style>
  <w:style w:type="character" w:customStyle="1" w:styleId="ListLabel14">
    <w:name w:val="ListLabel 14"/>
    <w:qFormat/>
    <w:rPr>
      <w:rFonts w:cs="Symbol"/>
      <w:b w:val="0"/>
      <w:i w:val="0"/>
      <w:caps w:val="0"/>
      <w:smallCaps w:val="0"/>
      <w:strike w:val="0"/>
      <w:dstrike w:val="0"/>
      <w:vanish w:val="0"/>
      <w:position w:val="0"/>
      <w:sz w:val="13"/>
      <w:szCs w:val="13"/>
      <w:u w:val="none"/>
      <w:vertAlign w:val="baseline"/>
    </w:rPr>
  </w:style>
  <w:style w:type="character" w:customStyle="1" w:styleId="ListLabel15">
    <w:name w:val="ListLabel 15"/>
    <w:qFormat/>
    <w:rPr>
      <w:rFonts w:cs="Times New Roman"/>
      <w:b/>
      <w:sz w:val="24"/>
      <w:szCs w:val="24"/>
    </w:rPr>
  </w:style>
  <w:style w:type="character" w:customStyle="1" w:styleId="ListLabel16">
    <w:name w:val="ListLabel 16"/>
    <w:qFormat/>
    <w:rPr>
      <w:sz w:val="24"/>
      <w:szCs w:val="24"/>
    </w:rPr>
  </w:style>
  <w:style w:type="character" w:customStyle="1" w:styleId="ListLabel17">
    <w:name w:val="ListLabel 17"/>
    <w:qFormat/>
    <w:rPr>
      <w:rFonts w:cs="Times New Roman"/>
      <w:b w:val="0"/>
      <w:i w:val="0"/>
      <w:sz w:val="20"/>
    </w:rPr>
  </w:style>
  <w:style w:type="paragraph" w:styleId="Titolo">
    <w:name w:val="Title"/>
    <w:basedOn w:val="Normale"/>
    <w:next w:val="Corpodeltesto"/>
    <w:qFormat/>
    <w:pPr>
      <w:keepNext/>
      <w:spacing w:before="240" w:after="120"/>
    </w:pPr>
    <w:rPr>
      <w:rFonts w:ascii="Liberation Sans" w:eastAsia="Microsoft YaHei" w:hAnsi="Liberation Sans" w:cs="Lucida Sans"/>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rPr>
      <w:rFonts w:cs="Lucida Sans"/>
    </w:rPr>
  </w:style>
  <w:style w:type="paragraph" w:styleId="Didascalia">
    <w:name w:val="caption"/>
    <w:basedOn w:val="Normale"/>
    <w:pPr>
      <w:suppressLineNumbers/>
      <w:spacing w:before="120" w:after="120"/>
    </w:pPr>
    <w:rPr>
      <w:rFonts w:cs="Lucida Sans"/>
      <w:i/>
      <w:iCs/>
    </w:rPr>
  </w:style>
  <w:style w:type="paragraph" w:customStyle="1" w:styleId="Indice">
    <w:name w:val="Indice"/>
    <w:basedOn w:val="Normale"/>
    <w:qFormat/>
    <w:pPr>
      <w:suppressLineNumbers/>
    </w:pPr>
    <w:rPr>
      <w:rFonts w:cs="Lucida Sans"/>
    </w:rPr>
  </w:style>
  <w:style w:type="paragraph" w:styleId="Paragrafoelenco">
    <w:name w:val="List Paragraph"/>
    <w:basedOn w:val="Normale"/>
    <w:qFormat/>
    <w:pPr>
      <w:ind w:left="720"/>
      <w:contextualSpacing/>
    </w:pPr>
  </w:style>
  <w:style w:type="paragraph" w:styleId="Testofumetto">
    <w:name w:val="Balloon Text"/>
    <w:basedOn w:val="Normale"/>
    <w:semiHidden/>
    <w:unhideWhenUsed/>
    <w:qFormat/>
    <w:rPr>
      <w:rFonts w:ascii="Segoe UI" w:hAnsi="Segoe UI" w:cs="Segoe UI"/>
      <w:sz w:val="18"/>
      <w:szCs w:val="18"/>
    </w:rPr>
  </w:style>
  <w:style w:type="paragraph" w:customStyle="1" w:styleId="Standard">
    <w:name w:val="Standard"/>
    <w:qFormat/>
    <w:pPr>
      <w:suppressAutoHyphens/>
      <w:textAlignment w:val="baseline"/>
    </w:pPr>
    <w:rPr>
      <w:rFonts w:ascii="Times New Roman" w:eastAsia="Times New Roman" w:hAnsi="Times New Roman"/>
      <w:sz w:val="24"/>
      <w:lang w:eastAsia="zh-CN"/>
    </w:rPr>
  </w:style>
  <w:style w:type="paragraph" w:customStyle="1" w:styleId="Textbody">
    <w:name w:val="Text body"/>
    <w:basedOn w:val="Standard"/>
    <w:qFormat/>
    <w:pPr>
      <w:spacing w:before="100" w:after="100"/>
      <w:jc w:val="both"/>
    </w:pPr>
  </w:style>
  <w:style w:type="paragraph" w:styleId="NormaleWeb">
    <w:name w:val="Normal (Web)"/>
    <w:basedOn w:val="Standard"/>
    <w:semiHidden/>
    <w:qFormat/>
    <w:pPr>
      <w:suppressAutoHyphens w:val="0"/>
      <w:spacing w:before="100" w:after="119"/>
    </w:pPr>
    <w:rPr>
      <w:szCs w:val="24"/>
    </w:rPr>
  </w:style>
  <w:style w:type="paragraph" w:styleId="Rientrocorpodeltesto3">
    <w:name w:val="Body Text Indent 3"/>
    <w:basedOn w:val="Standard"/>
    <w:semiHidden/>
    <w:qFormat/>
    <w:pPr>
      <w:spacing w:after="120"/>
      <w:ind w:firstLine="567"/>
      <w:jc w:val="both"/>
    </w:pPr>
  </w:style>
  <w:style w:type="paragraph" w:styleId="Pidipagina">
    <w:name w:val="footer"/>
    <w:basedOn w:val="Standard"/>
    <w:semiHidden/>
    <w:pPr>
      <w:tabs>
        <w:tab w:val="center" w:pos="4819"/>
        <w:tab w:val="right" w:pos="9638"/>
      </w:tabs>
    </w:pPr>
  </w:style>
  <w:style w:type="paragraph" w:styleId="Intestazione">
    <w:name w:val="header"/>
    <w:basedOn w:val="Normale"/>
    <w:link w:val="IntestazioneCarattere"/>
    <w:uiPriority w:val="99"/>
    <w:unhideWhenUsed/>
    <w:rsid w:val="0055453A"/>
    <w:pPr>
      <w:tabs>
        <w:tab w:val="center" w:pos="4819"/>
        <w:tab w:val="right" w:pos="9638"/>
      </w:tabs>
    </w:pPr>
    <w:rPr>
      <w:szCs w:val="21"/>
    </w:rPr>
  </w:style>
  <w:style w:type="paragraph" w:customStyle="1" w:styleId="Contenutocornice">
    <w:name w:val="Contenuto cornice"/>
    <w:basedOn w:val="Normale"/>
    <w:qFormat/>
  </w:style>
  <w:style w:type="paragraph" w:customStyle="1" w:styleId="Quotations">
    <w:name w:val="Quotations"/>
    <w:basedOn w:val="Normale"/>
    <w:qFormat/>
  </w:style>
  <w:style w:type="paragraph" w:customStyle="1" w:styleId="Titoloprincipale">
    <w:name w:val="Titolo principale"/>
    <w:basedOn w:val="Titolo"/>
  </w:style>
  <w:style w:type="paragraph" w:styleId="Sottotitolo">
    <w:name w:val="Subtitle"/>
    <w:basedOn w:val="Titolo"/>
  </w:style>
  <w:style w:type="paragraph" w:styleId="Testocommento">
    <w:name w:val="annotation text"/>
    <w:basedOn w:val="Normale"/>
    <w:link w:val="TestocommentoCarattere"/>
    <w:uiPriority w:val="99"/>
    <w:semiHidden/>
    <w:unhideWhenUsed/>
    <w:rsid w:val="00E90546"/>
    <w:rPr>
      <w:sz w:val="20"/>
      <w:szCs w:val="18"/>
    </w:rPr>
  </w:style>
  <w:style w:type="character" w:customStyle="1" w:styleId="TestocommentoCarattere">
    <w:name w:val="Testo commento Carattere"/>
    <w:basedOn w:val="Carpredefinitoparagrafo"/>
    <w:link w:val="Testocommento"/>
    <w:uiPriority w:val="99"/>
    <w:semiHidden/>
    <w:rsid w:val="00E90546"/>
    <w:rPr>
      <w:rFonts w:ascii="Times New Roman" w:eastAsia="SimSun" w:hAnsi="Times New Roman" w:cs="Mangal"/>
      <w:szCs w:val="18"/>
      <w:lang w:eastAsia="zh-CN" w:bidi="hi-IN"/>
    </w:rPr>
  </w:style>
  <w:style w:type="character" w:styleId="Rimandocommento">
    <w:name w:val="annotation reference"/>
    <w:basedOn w:val="Carpredefinitoparagrafo"/>
    <w:uiPriority w:val="99"/>
    <w:semiHidden/>
    <w:unhideWhenUsed/>
    <w:rsid w:val="00E90546"/>
    <w:rPr>
      <w:sz w:val="16"/>
      <w:szCs w:val="16"/>
    </w:rPr>
  </w:style>
  <w:style w:type="character" w:styleId="Collegamentoipertestuale">
    <w:name w:val="Hyperlink"/>
    <w:basedOn w:val="Carpredefinitoparagrafo"/>
    <w:uiPriority w:val="99"/>
    <w:unhideWhenUsed/>
    <w:rsid w:val="00B240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gri.regione.emilia-romagna.it/ofv/gestinter/loginForm.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1609</Words>
  <Characters>9173</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PRELIEVO DI CUI ALL’ART</vt:lpstr>
    </vt:vector>
  </TitlesOfParts>
  <Company/>
  <LinksUpToDate>false</LinksUpToDate>
  <CharactersWithSpaces>10761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PRELIEVO DI CUI ALL’ART</dc:title>
  <dc:creator>Falzone Daniela</dc:creator>
  <cp:lastModifiedBy>Ercolino Giulia</cp:lastModifiedBy>
  <cp:revision>3</cp:revision>
  <cp:lastPrinted>2017-07-04T12:39:00Z</cp:lastPrinted>
  <dcterms:created xsi:type="dcterms:W3CDTF">2022-06-20T14:50:00Z</dcterms:created>
  <dcterms:modified xsi:type="dcterms:W3CDTF">2022-06-20T14:59:00Z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