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 w:after="3"/>
        <w:ind w:right="123"/>
        <w:jc w:val="right"/>
      </w:pPr>
      <w:r>
        <w:rPr/>
        <w:t>ALLEGATO H</w:t>
      </w:r>
    </w:p>
    <w:p>
      <w:pPr>
        <w:spacing w:line="240" w:lineRule="auto"/>
        <w:ind w:left="372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88387" cy="2750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"/>
        <w:ind w:left="655" w:right="674" w:firstLine="0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>
      <w:pPr>
        <w:spacing w:before="1"/>
        <w:ind w:left="656" w:right="671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>
      <w:pPr>
        <w:spacing w:line="240" w:lineRule="auto" w:before="7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b/>
          <w:i/>
          <w:sz w:val="13"/>
        </w:rPr>
      </w:pPr>
    </w:p>
    <w:p>
      <w:pPr>
        <w:pStyle w:val="BodyText"/>
        <w:spacing w:before="90"/>
        <w:ind w:left="656" w:right="672"/>
      </w:pPr>
      <w:r>
        <w:rPr/>
        <w:t>Priorità 1 – Obiettivo tematico 3</w:t>
      </w:r>
    </w:p>
    <w:p>
      <w:pPr>
        <w:pStyle w:val="BodyText"/>
        <w:ind w:left="656" w:right="674"/>
      </w:pPr>
      <w:r>
        <w:rPr/>
        <w:t>Misura 1.42 – “Valore aggiunto, qualità dei prodotti e utilizzo delle catture indesiderate”</w:t>
      </w:r>
    </w:p>
    <w:p>
      <w:pPr>
        <w:spacing w:before="0"/>
        <w:ind w:left="656" w:right="67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Art. 42 Reg (UE) 508/2014</w:t>
      </w:r>
    </w:p>
    <w:p>
      <w:pPr>
        <w:pStyle w:val="BodyText"/>
        <w:ind w:left="656" w:right="673"/>
      </w:pPr>
      <w:r>
        <w:rPr/>
        <w:t>Avviso pubblico annualità 2020</w:t>
      </w:r>
    </w:p>
    <w:p>
      <w:pPr>
        <w:spacing w:before="0"/>
        <w:ind w:left="112" w:right="0" w:firstLine="0"/>
        <w:jc w:val="left"/>
        <w:rPr>
          <w:sz w:val="24"/>
        </w:rPr>
      </w:pPr>
      <w:r>
        <w:rPr>
          <w:b/>
          <w:sz w:val="24"/>
        </w:rPr>
        <w:t>Tabella 3 Allegato 1 del Reg. (CE) n. 26/2004 e s.m.i. </w:t>
      </w:r>
      <w:r>
        <w:rPr>
          <w:sz w:val="24"/>
        </w:rPr>
        <w:t>relativo al registro della flotta peschereccia comunitaria.</w:t>
      </w:r>
    </w:p>
    <w:p>
      <w:pPr>
        <w:pStyle w:val="BodyText"/>
        <w:spacing w:before="120"/>
        <w:ind w:left="623" w:right="674"/>
      </w:pPr>
      <w:r>
        <w:rPr/>
        <w:t>Codificazione degli attrezzi da pesca</w:t>
      </w:r>
    </w:p>
    <w:tbl>
      <w:tblPr>
        <w:tblW w:w="0" w:type="auto"/>
        <w:jc w:val="left"/>
        <w:tblInd w:w="117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3420"/>
        <w:gridCol w:w="1416"/>
        <w:gridCol w:w="1843"/>
        <w:gridCol w:w="1557"/>
      </w:tblGrid>
      <w:tr>
        <w:trPr>
          <w:trHeight w:val="694" w:hRule="atLeast"/>
        </w:trPr>
        <w:tc>
          <w:tcPr>
            <w:tcW w:w="1968" w:type="dxa"/>
            <w:tcBorders>
              <w:left w:val="nil"/>
              <w:right w:val="single" w:sz="4" w:space="0" w:color="221F1F"/>
            </w:tcBorders>
          </w:tcPr>
          <w:p>
            <w:pPr>
              <w:pStyle w:val="TableParagraph"/>
              <w:spacing w:before="118"/>
              <w:ind w:left="237" w:right="474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Categoria di attrezzo</w:t>
            </w: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377" w:right="1267"/>
              <w:jc w:val="center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Attrezzo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40" w:right="328"/>
              <w:jc w:val="center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Codice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3"/>
              <w:ind w:left="390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Attrezzo</w:t>
            </w:r>
            <w:r>
              <w:rPr>
                <w:color w:val="221F1F"/>
                <w:spacing w:val="-1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fisso</w:t>
            </w:r>
          </w:p>
          <w:p>
            <w:pPr>
              <w:pStyle w:val="TableParagraph"/>
              <w:spacing w:line="230" w:lineRule="atLeast" w:before="0"/>
              <w:ind w:left="416" w:right="136" w:hanging="154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(S) o trainato </w:t>
            </w:r>
            <w:r>
              <w:rPr>
                <w:color w:val="221F1F"/>
                <w:spacing w:val="-4"/>
                <w:w w:val="105"/>
                <w:sz w:val="20"/>
              </w:rPr>
              <w:t>(T) </w:t>
            </w:r>
            <w:r>
              <w:rPr>
                <w:color w:val="221F1F"/>
                <w:w w:val="105"/>
                <w:sz w:val="20"/>
              </w:rPr>
              <w:t>o mobile</w:t>
            </w:r>
            <w:r>
              <w:rPr>
                <w:color w:val="221F1F"/>
                <w:spacing w:val="-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(M)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spacing w:line="230" w:lineRule="atLeast" w:before="3"/>
              <w:ind w:left="248" w:right="135"/>
              <w:jc w:val="center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Pelagico (P)</w:t>
            </w:r>
            <w:r>
              <w:rPr>
                <w:color w:val="221F1F"/>
                <w:spacing w:val="-8"/>
                <w:w w:val="105"/>
                <w:sz w:val="20"/>
              </w:rPr>
              <w:t> </w:t>
            </w:r>
            <w:r>
              <w:rPr>
                <w:color w:val="221F1F"/>
                <w:spacing w:val="-12"/>
                <w:w w:val="105"/>
                <w:sz w:val="20"/>
              </w:rPr>
              <w:t>o </w:t>
            </w:r>
            <w:r>
              <w:rPr>
                <w:color w:val="221F1F"/>
                <w:w w:val="105"/>
                <w:sz w:val="20"/>
              </w:rPr>
              <w:t>demersale  (D)</w:t>
            </w:r>
          </w:p>
        </w:tc>
      </w:tr>
      <w:tr>
        <w:trPr>
          <w:trHeight w:val="511" w:hRule="atLeast"/>
        </w:trPr>
        <w:tc>
          <w:tcPr>
            <w:tcW w:w="1968" w:type="dxa"/>
            <w:vMerge w:val="restart"/>
            <w:tcBorders>
              <w:left w:val="nil"/>
              <w:right w:val="single" w:sz="4" w:space="0" w:color="221F1F"/>
            </w:tcBorders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color w:val="221F1F"/>
                <w:sz w:val="20"/>
              </w:rPr>
              <w:t>Reti da circuizione</w:t>
            </w: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Ciancioli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ind w:left="434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PS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M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P</w:t>
            </w:r>
          </w:p>
        </w:tc>
      </w:tr>
      <w:tr>
        <w:trPr>
          <w:trHeight w:val="513" w:hRule="atLeast"/>
        </w:trPr>
        <w:tc>
          <w:tcPr>
            <w:tcW w:w="1968" w:type="dxa"/>
            <w:vMerge/>
            <w:tcBorders>
              <w:top w:val="nil"/>
              <w:left w:val="nil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Lampare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ind w:left="437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LA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M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P</w:t>
            </w:r>
          </w:p>
        </w:tc>
      </w:tr>
      <w:tr>
        <w:trPr>
          <w:trHeight w:val="508" w:hRule="atLeast"/>
        </w:trPr>
        <w:tc>
          <w:tcPr>
            <w:tcW w:w="1968" w:type="dxa"/>
            <w:vMerge w:val="restart"/>
            <w:tcBorders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color w:val="221F1F"/>
                <w:sz w:val="20"/>
              </w:rPr>
              <w:t>Sciabiche</w:t>
            </w: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Sciabiche da spiaggia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ind w:left="436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SB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06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Sciabiche danesi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4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SDN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08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Sciabiche scozzesi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ind w:left="436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SSC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08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Sciabiche a due natanti</w:t>
            </w:r>
          </w:p>
        </w:tc>
        <w:tc>
          <w:tcPr>
            <w:tcW w:w="1416" w:type="dxa"/>
            <w:tcBorders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6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SPR</w:t>
            </w:r>
          </w:p>
        </w:tc>
        <w:tc>
          <w:tcPr>
            <w:tcW w:w="1843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11" w:hRule="atLeast"/>
        </w:trPr>
        <w:tc>
          <w:tcPr>
            <w:tcW w:w="1968" w:type="dxa"/>
            <w:vMerge w:val="restart"/>
            <w:tcBorders>
              <w:top w:val="single" w:sz="4" w:space="0" w:color="221F1F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color w:val="221F1F"/>
                <w:sz w:val="20"/>
              </w:rPr>
              <w:t>Reti da traino</w:t>
            </w: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Sfogliare</w:t>
            </w:r>
          </w:p>
        </w:tc>
        <w:tc>
          <w:tcPr>
            <w:tcW w:w="1416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ind w:left="437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TBB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  <w:tr>
        <w:trPr>
          <w:trHeight w:val="510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Reti a strascico a divergenti</w:t>
            </w:r>
          </w:p>
        </w:tc>
        <w:tc>
          <w:tcPr>
            <w:tcW w:w="1416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4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OTB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  <w:tr>
        <w:trPr>
          <w:trHeight w:val="508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Reti a strascico a coppia</w:t>
            </w:r>
          </w:p>
        </w:tc>
        <w:tc>
          <w:tcPr>
            <w:tcW w:w="1416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4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PTB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  <w:tr>
        <w:trPr>
          <w:trHeight w:val="508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before="127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Reti da traino pelagiche a divergenti</w:t>
            </w:r>
          </w:p>
        </w:tc>
        <w:tc>
          <w:tcPr>
            <w:tcW w:w="1416" w:type="dxa"/>
            <w:tcBorders>
              <w:top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ind w:left="435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OTM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top w:val="single" w:sz="4" w:space="0" w:color="221F1F"/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08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25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Reti da traino pelagiche a coppia</w:t>
            </w:r>
          </w:p>
        </w:tc>
        <w:tc>
          <w:tcPr>
            <w:tcW w:w="1416" w:type="dxa"/>
            <w:tcBorders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5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PTM</w:t>
            </w:r>
          </w:p>
        </w:tc>
        <w:tc>
          <w:tcPr>
            <w:tcW w:w="1843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10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27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Reti da traino gemelle a divergenti</w:t>
            </w:r>
          </w:p>
        </w:tc>
        <w:tc>
          <w:tcPr>
            <w:tcW w:w="1416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ind w:left="437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OTT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10" w:hRule="atLeast"/>
        </w:trPr>
        <w:tc>
          <w:tcPr>
            <w:tcW w:w="1968" w:type="dxa"/>
            <w:vMerge w:val="restart"/>
            <w:tcBorders>
              <w:top w:val="single" w:sz="4" w:space="0" w:color="221F1F"/>
              <w:left w:val="nil"/>
              <w:right w:val="single" w:sz="4" w:space="0" w:color="221F1F"/>
            </w:tcBorders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color w:val="221F1F"/>
                <w:sz w:val="20"/>
              </w:rPr>
              <w:t>Draghe</w:t>
            </w: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25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Draghe tirate da natanti</w:t>
            </w:r>
          </w:p>
        </w:tc>
        <w:tc>
          <w:tcPr>
            <w:tcW w:w="1416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5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DRB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  <w:tr>
        <w:trPr>
          <w:trHeight w:val="509" w:hRule="atLeast"/>
        </w:trPr>
        <w:tc>
          <w:tcPr>
            <w:tcW w:w="1968" w:type="dxa"/>
            <w:vMerge/>
            <w:tcBorders>
              <w:top w:val="nil"/>
              <w:left w:val="nil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line="201" w:lineRule="auto" w:before="59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Draghe a mano usate a bordo di un natante</w:t>
            </w:r>
          </w:p>
        </w:tc>
        <w:tc>
          <w:tcPr>
            <w:tcW w:w="1416" w:type="dxa"/>
            <w:tcBorders>
              <w:top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40"/>
              <w:ind w:left="436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DRH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before="140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top w:val="single" w:sz="4" w:space="0" w:color="221F1F"/>
              <w:right w:val="nil"/>
            </w:tcBorders>
          </w:tcPr>
          <w:p>
            <w:pPr>
              <w:pStyle w:val="TableParagraph"/>
              <w:spacing w:before="140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  <w:tr>
        <w:trPr>
          <w:trHeight w:val="513" w:hRule="atLeast"/>
        </w:trPr>
        <w:tc>
          <w:tcPr>
            <w:tcW w:w="1968" w:type="dxa"/>
            <w:vMerge/>
            <w:tcBorders>
              <w:top w:val="nil"/>
              <w:left w:val="nil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spacing w:line="232" w:lineRule="auto" w:before="34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Draghe meccaniche comprese le turbosoffianti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ind w:left="438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HMD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T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  <w:tr>
        <w:trPr>
          <w:trHeight w:val="508" w:hRule="atLeast"/>
        </w:trPr>
        <w:tc>
          <w:tcPr>
            <w:tcW w:w="1968" w:type="dxa"/>
            <w:vMerge w:val="restart"/>
            <w:tcBorders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color w:val="221F1F"/>
                <w:sz w:val="20"/>
              </w:rPr>
              <w:t>Reti da raccolta</w:t>
            </w: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Reti da raccolta manovrate da natanti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ind w:left="434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LNB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M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P</w:t>
            </w:r>
          </w:p>
        </w:tc>
      </w:tr>
      <w:tr>
        <w:trPr>
          <w:trHeight w:val="510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Quadre</w:t>
            </w:r>
          </w:p>
        </w:tc>
        <w:tc>
          <w:tcPr>
            <w:tcW w:w="1416" w:type="dxa"/>
            <w:tcBorders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6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LNS</w:t>
            </w:r>
          </w:p>
        </w:tc>
        <w:tc>
          <w:tcPr>
            <w:tcW w:w="1843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3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M</w:t>
            </w:r>
          </w:p>
        </w:tc>
        <w:tc>
          <w:tcPr>
            <w:tcW w:w="1557" w:type="dxa"/>
            <w:tcBorders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P</w:t>
            </w:r>
          </w:p>
        </w:tc>
      </w:tr>
      <w:tr>
        <w:trPr>
          <w:trHeight w:val="510" w:hRule="atLeast"/>
        </w:trPr>
        <w:tc>
          <w:tcPr>
            <w:tcW w:w="1968" w:type="dxa"/>
            <w:tcBorders>
              <w:top w:val="single" w:sz="4" w:space="0" w:color="221F1F"/>
              <w:left w:val="nil"/>
              <w:bottom w:val="nil"/>
              <w:right w:val="single" w:sz="4" w:space="0" w:color="221F1F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"/>
              <w:rPr>
                <w:sz w:val="20"/>
              </w:rPr>
            </w:pPr>
            <w:r>
              <w:rPr>
                <w:color w:val="221F1F"/>
                <w:sz w:val="20"/>
              </w:rPr>
              <w:t>Reti da imbrocco e da</w:t>
            </w: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86"/>
              <w:rPr>
                <w:sz w:val="20"/>
              </w:rPr>
            </w:pPr>
            <w:r>
              <w:rPr>
                <w:color w:val="221F1F"/>
                <w:sz w:val="20"/>
              </w:rPr>
              <w:t>Reti da posta calate (ancorate)</w:t>
            </w:r>
          </w:p>
        </w:tc>
        <w:tc>
          <w:tcPr>
            <w:tcW w:w="1416" w:type="dxa"/>
            <w:tcBorders>
              <w:top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4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GNS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87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top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88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620" w:bottom="280" w:left="740" w:right="720"/>
        </w:sectPr>
      </w:pPr>
    </w:p>
    <w:tbl>
      <w:tblPr>
        <w:tblW w:w="0" w:type="auto"/>
        <w:jc w:val="left"/>
        <w:tblInd w:w="11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3420"/>
        <w:gridCol w:w="1416"/>
        <w:gridCol w:w="1843"/>
        <w:gridCol w:w="1557"/>
      </w:tblGrid>
      <w:tr>
        <w:trPr>
          <w:trHeight w:val="691" w:hRule="atLeast"/>
        </w:trPr>
        <w:tc>
          <w:tcPr>
            <w:tcW w:w="1968" w:type="dxa"/>
            <w:tcBorders>
              <w:left w:val="nil"/>
              <w:right w:val="single" w:sz="4" w:space="0" w:color="221F1F"/>
            </w:tcBorders>
          </w:tcPr>
          <w:p>
            <w:pPr>
              <w:pStyle w:val="TableParagraph"/>
              <w:spacing w:before="115"/>
              <w:ind w:left="239" w:right="474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Categoria di attrezzo</w:t>
            </w: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379" w:right="1264"/>
              <w:jc w:val="center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Attrezzo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42" w:right="325"/>
              <w:jc w:val="center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Codice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spacing w:line="229" w:lineRule="exact" w:before="2"/>
              <w:ind w:left="392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Attrezzo</w:t>
            </w:r>
            <w:r>
              <w:rPr>
                <w:color w:val="221F1F"/>
                <w:spacing w:val="-1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fisso</w:t>
            </w:r>
          </w:p>
          <w:p>
            <w:pPr>
              <w:pStyle w:val="TableParagraph"/>
              <w:spacing w:line="230" w:lineRule="exact" w:before="2"/>
              <w:ind w:left="418" w:right="130" w:hanging="154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(S) o trainato</w:t>
            </w:r>
            <w:r>
              <w:rPr>
                <w:color w:val="221F1F"/>
                <w:spacing w:val="-8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(T) o mobile</w:t>
            </w:r>
            <w:r>
              <w:rPr>
                <w:color w:val="221F1F"/>
                <w:spacing w:val="-2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(M)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221" w:right="102"/>
              <w:jc w:val="center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Pelagico (P) o demersale</w:t>
            </w:r>
          </w:p>
          <w:p>
            <w:pPr>
              <w:pStyle w:val="TableParagraph"/>
              <w:spacing w:line="209" w:lineRule="exact" w:before="0"/>
              <w:ind w:left="221" w:right="101"/>
              <w:jc w:val="center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(D)</w:t>
            </w:r>
          </w:p>
        </w:tc>
      </w:tr>
      <w:tr>
        <w:trPr>
          <w:trHeight w:val="511" w:hRule="atLeast"/>
        </w:trPr>
        <w:tc>
          <w:tcPr>
            <w:tcW w:w="1968" w:type="dxa"/>
            <w:vMerge w:val="restart"/>
            <w:tcBorders>
              <w:left w:val="nil"/>
              <w:right w:val="single" w:sz="4" w:space="0" w:color="221F1F"/>
            </w:tcBorders>
          </w:tcPr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color w:val="221F1F"/>
                <w:sz w:val="20"/>
              </w:rPr>
              <w:t>posta impiglianti</w:t>
            </w: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140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Reti da posta derivanti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spacing w:before="140"/>
              <w:ind w:left="438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GND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140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spacing w:before="140"/>
              <w:ind w:left="90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10" w:hRule="atLeast"/>
        </w:trPr>
        <w:tc>
          <w:tcPr>
            <w:tcW w:w="1968" w:type="dxa"/>
            <w:vMerge/>
            <w:tcBorders>
              <w:top w:val="nil"/>
              <w:left w:val="nil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27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Reti da posta circuitanti</w:t>
            </w:r>
          </w:p>
        </w:tc>
        <w:tc>
          <w:tcPr>
            <w:tcW w:w="1416" w:type="dxa"/>
            <w:tcBorders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ind w:left="442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GNC</w:t>
            </w:r>
          </w:p>
        </w:tc>
        <w:tc>
          <w:tcPr>
            <w:tcW w:w="1843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bottom w:val="single" w:sz="4" w:space="0" w:color="221F1F"/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10" w:hRule="atLeast"/>
        </w:trPr>
        <w:tc>
          <w:tcPr>
            <w:tcW w:w="1968" w:type="dxa"/>
            <w:vMerge/>
            <w:tcBorders>
              <w:top w:val="nil"/>
              <w:left w:val="nil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Reti a tremaglio</w:t>
            </w:r>
          </w:p>
        </w:tc>
        <w:tc>
          <w:tcPr>
            <w:tcW w:w="1416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39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GTR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08" w:hRule="atLeast"/>
        </w:trPr>
        <w:tc>
          <w:tcPr>
            <w:tcW w:w="1968" w:type="dxa"/>
            <w:vMerge/>
            <w:tcBorders>
              <w:top w:val="nil"/>
              <w:left w:val="nil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Incasellate</w:t>
            </w:r>
          </w:p>
        </w:tc>
        <w:tc>
          <w:tcPr>
            <w:tcW w:w="1416" w:type="dxa"/>
            <w:tcBorders>
              <w:top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40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GTN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top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13" w:hRule="atLeast"/>
        </w:trPr>
        <w:tc>
          <w:tcPr>
            <w:tcW w:w="1968" w:type="dxa"/>
            <w:tcBorders>
              <w:left w:val="nil"/>
              <w:right w:val="single" w:sz="4" w:space="0" w:color="221F1F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221F1F"/>
                <w:sz w:val="20"/>
              </w:rPr>
              <w:t>Trappole</w:t>
            </w: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Nasse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ind w:left="438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FPO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  <w:tr>
        <w:trPr>
          <w:trHeight w:val="510" w:hRule="atLeast"/>
        </w:trPr>
        <w:tc>
          <w:tcPr>
            <w:tcW w:w="1968" w:type="dxa"/>
            <w:vMerge w:val="restart"/>
            <w:tcBorders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color w:val="221F1F"/>
                <w:sz w:val="20"/>
              </w:rPr>
              <w:t>Lenze e ami</w:t>
            </w:r>
          </w:p>
        </w:tc>
        <w:tc>
          <w:tcPr>
            <w:tcW w:w="3420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26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Lenze a mano e a canna (manovrate a mano)</w:t>
            </w:r>
          </w:p>
        </w:tc>
        <w:tc>
          <w:tcPr>
            <w:tcW w:w="1416" w:type="dxa"/>
            <w:tcBorders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ind w:left="441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LHP</w:t>
            </w:r>
          </w:p>
        </w:tc>
        <w:tc>
          <w:tcPr>
            <w:tcW w:w="1843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bottom w:val="single" w:sz="4" w:space="0" w:color="221F1F"/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09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Lenze a mano e a canna (meccanizzate)</w:t>
            </w:r>
          </w:p>
        </w:tc>
        <w:tc>
          <w:tcPr>
            <w:tcW w:w="1416" w:type="dxa"/>
            <w:tcBorders>
              <w:top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ind w:left="440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LHM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top w:val="single" w:sz="4" w:space="0" w:color="221F1F"/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sz w:val="20"/>
              </w:rPr>
              <w:t>D/P</w:t>
            </w:r>
          </w:p>
        </w:tc>
      </w:tr>
      <w:tr>
        <w:trPr>
          <w:trHeight w:val="506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Palangari fissi</w:t>
            </w: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42" w:right="32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LLS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D</w:t>
            </w:r>
          </w:p>
        </w:tc>
      </w:tr>
      <w:tr>
        <w:trPr>
          <w:trHeight w:val="510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Palangari derivanti</w:t>
            </w:r>
          </w:p>
        </w:tc>
        <w:tc>
          <w:tcPr>
            <w:tcW w:w="1416" w:type="dxa"/>
            <w:tcBorders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42" w:right="32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LLD</w:t>
            </w:r>
          </w:p>
        </w:tc>
        <w:tc>
          <w:tcPr>
            <w:tcW w:w="1843" w:type="dxa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S</w:t>
            </w:r>
          </w:p>
        </w:tc>
        <w:tc>
          <w:tcPr>
            <w:tcW w:w="1557" w:type="dxa"/>
            <w:tcBorders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P</w:t>
            </w:r>
          </w:p>
        </w:tc>
      </w:tr>
      <w:tr>
        <w:trPr>
          <w:trHeight w:val="508" w:hRule="atLeast"/>
        </w:trPr>
        <w:tc>
          <w:tcPr>
            <w:tcW w:w="1968" w:type="dxa"/>
            <w:vMerge/>
            <w:tcBorders>
              <w:top w:val="nil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Lenze trainate</w:t>
            </w:r>
          </w:p>
        </w:tc>
        <w:tc>
          <w:tcPr>
            <w:tcW w:w="1416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40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LTL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M</w:t>
            </w:r>
          </w:p>
        </w:tc>
        <w:tc>
          <w:tcPr>
            <w:tcW w:w="1557" w:type="dxa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>
            <w:pPr>
              <w:pStyle w:val="TableParagraph"/>
              <w:spacing w:before="139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P</w:t>
            </w:r>
          </w:p>
        </w:tc>
      </w:tr>
      <w:tr>
        <w:trPr>
          <w:trHeight w:val="510" w:hRule="atLeast"/>
        </w:trPr>
        <w:tc>
          <w:tcPr>
            <w:tcW w:w="1968" w:type="dxa"/>
            <w:tcBorders>
              <w:top w:val="single" w:sz="4" w:space="0" w:color="221F1F"/>
              <w:left w:val="nil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color w:val="221F1F"/>
                <w:sz w:val="20"/>
              </w:rPr>
              <w:t>Rampini e arponi</w:t>
            </w: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color w:val="221F1F"/>
                <w:sz w:val="20"/>
              </w:rPr>
              <w:t>Arponi</w:t>
            </w:r>
          </w:p>
        </w:tc>
        <w:tc>
          <w:tcPr>
            <w:tcW w:w="1416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ind w:left="442" w:right="32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HAR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M</w:t>
            </w:r>
          </w:p>
        </w:tc>
        <w:tc>
          <w:tcPr>
            <w:tcW w:w="1557" w:type="dxa"/>
            <w:tcBorders>
              <w:top w:val="single" w:sz="4" w:space="0" w:color="221F1F"/>
              <w:bottom w:val="single" w:sz="4" w:space="0" w:color="221F1F"/>
              <w:right w:val="nil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21F1F"/>
                <w:w w:val="99"/>
                <w:sz w:val="20"/>
              </w:rPr>
              <w:t>P</w:t>
            </w:r>
          </w:p>
        </w:tc>
      </w:tr>
      <w:tr>
        <w:trPr>
          <w:trHeight w:val="510" w:hRule="atLeast"/>
        </w:trPr>
        <w:tc>
          <w:tcPr>
            <w:tcW w:w="1968" w:type="dxa"/>
            <w:tcBorders>
              <w:top w:val="single" w:sz="4" w:space="0" w:color="221F1F"/>
              <w:left w:val="nil"/>
              <w:right w:val="single" w:sz="4" w:space="0" w:color="221F1F"/>
            </w:tcBorders>
          </w:tcPr>
          <w:p>
            <w:pPr>
              <w:pStyle w:val="TableParagraph"/>
              <w:spacing w:before="24"/>
              <w:ind w:left="4" w:right="-16"/>
              <w:rPr>
                <w:sz w:val="20"/>
              </w:rPr>
            </w:pPr>
            <w:r>
              <w:rPr>
                <w:color w:val="221F1F"/>
                <w:sz w:val="20"/>
              </w:rPr>
              <w:t>Attrezzo non conosciuto (1)</w:t>
            </w:r>
          </w:p>
        </w:tc>
        <w:tc>
          <w:tcPr>
            <w:tcW w:w="3420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39"/>
              <w:ind w:left="442" w:right="3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NK</w:t>
            </w:r>
          </w:p>
        </w:tc>
        <w:tc>
          <w:tcPr>
            <w:tcW w:w="1843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221F1F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11" w:hRule="atLeast"/>
        </w:trPr>
        <w:tc>
          <w:tcPr>
            <w:tcW w:w="1968" w:type="dxa"/>
            <w:tcBorders>
              <w:left w:val="nil"/>
              <w:right w:val="single" w:sz="4" w:space="0" w:color="221F1F"/>
            </w:tcBorders>
          </w:tcPr>
          <w:p>
            <w:pPr>
              <w:pStyle w:val="TableParagraph"/>
              <w:spacing w:before="26"/>
              <w:ind w:left="4" w:right="474"/>
              <w:rPr>
                <w:sz w:val="20"/>
              </w:rPr>
            </w:pPr>
            <w:r>
              <w:rPr>
                <w:color w:val="221F1F"/>
                <w:sz w:val="20"/>
              </w:rPr>
              <w:t>Nessun attrezzo (2)</w:t>
            </w:r>
          </w:p>
        </w:tc>
        <w:tc>
          <w:tcPr>
            <w:tcW w:w="3420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221F1F"/>
            </w:tcBorders>
          </w:tcPr>
          <w:p>
            <w:pPr>
              <w:pStyle w:val="TableParagraph"/>
              <w:ind w:left="442" w:right="32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NO</w:t>
            </w:r>
          </w:p>
        </w:tc>
        <w:tc>
          <w:tcPr>
            <w:tcW w:w="1843" w:type="dxa"/>
            <w:tcBorders>
              <w:left w:val="single" w:sz="4" w:space="0" w:color="221F1F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57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823" w:hRule="atLeast"/>
        </w:trPr>
        <w:tc>
          <w:tcPr>
            <w:tcW w:w="10204" w:type="dxa"/>
            <w:gridSpan w:val="5"/>
            <w:tcBorders>
              <w:left w:val="single" w:sz="4" w:space="0" w:color="000000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32" w:val="left" w:leader="none"/>
              </w:tabs>
              <w:spacing w:line="240" w:lineRule="auto" w:before="118" w:after="0"/>
              <w:ind w:left="1831" w:right="0" w:hanging="251"/>
              <w:jc w:val="left"/>
              <w:rPr>
                <w:sz w:val="20"/>
              </w:rPr>
            </w:pPr>
            <w:r>
              <w:rPr>
                <w:color w:val="221F1F"/>
                <w:sz w:val="20"/>
              </w:rPr>
              <w:t>Non valido per le navi presenti nella flotta o dichiarate a partire dal 1° gennaio</w:t>
            </w:r>
            <w:r>
              <w:rPr>
                <w:color w:val="221F1F"/>
                <w:spacing w:val="-5"/>
                <w:sz w:val="20"/>
              </w:rPr>
              <w:t> </w:t>
            </w:r>
            <w:r>
              <w:rPr>
                <w:color w:val="221F1F"/>
                <w:sz w:val="20"/>
              </w:rPr>
              <w:t>2003.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87" w:val="left" w:leader="none"/>
              </w:tabs>
              <w:spacing w:line="240" w:lineRule="auto" w:before="116" w:after="0"/>
              <w:ind w:left="3086" w:right="0" w:hanging="246"/>
              <w:jc w:val="left"/>
              <w:rPr>
                <w:sz w:val="20"/>
              </w:rPr>
            </w:pPr>
            <w:r>
              <w:rPr>
                <w:color w:val="221F1F"/>
                <w:spacing w:val="-4"/>
                <w:sz w:val="20"/>
              </w:rPr>
              <w:t>Valido </w:t>
            </w:r>
            <w:r>
              <w:rPr>
                <w:color w:val="221F1F"/>
                <w:sz w:val="20"/>
              </w:rPr>
              <w:t>unicamente per l'attrezzo da pesca</w:t>
            </w:r>
            <w:r>
              <w:rPr>
                <w:color w:val="221F1F"/>
                <w:spacing w:val="8"/>
                <w:sz w:val="20"/>
              </w:rPr>
              <w:t> </w:t>
            </w:r>
            <w:r>
              <w:rPr>
                <w:color w:val="221F1F"/>
                <w:sz w:val="20"/>
              </w:rPr>
              <w:t>secondario.</w:t>
            </w:r>
          </w:p>
        </w:tc>
      </w:tr>
    </w:tbl>
    <w:sectPr>
      <w:pgSz w:w="11910" w:h="16840"/>
      <w:pgMar w:top="140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831" w:hanging="250"/>
        <w:jc w:val="righ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675" w:hanging="25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510" w:hanging="25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346" w:hanging="25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181" w:hanging="25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017" w:hanging="25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52" w:hanging="25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87" w:hanging="25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23" w:hanging="25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42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dcterms:created xsi:type="dcterms:W3CDTF">2020-07-14T08:10:44Z</dcterms:created>
  <dcterms:modified xsi:type="dcterms:W3CDTF">2020-07-14T08:10:44Z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2020-07-14T00:00:00Z</vt:filetime>
  </property>
</Properties>
</file>