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 w:after="3"/>
        <w:ind w:right="143"/>
        <w:jc w:val="right"/>
      </w:pPr>
      <w:r>
        <w:rPr/>
        <w:t>ALLEGATO B</w:t>
      </w:r>
    </w:p>
    <w:p>
      <w:pPr>
        <w:spacing w:line="240" w:lineRule="auto"/>
        <w:ind w:left="374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88387" cy="2750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"/>
        <w:ind w:left="675" w:right="694" w:firstLine="0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>
      <w:pPr>
        <w:spacing w:before="1"/>
        <w:ind w:left="675" w:right="69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Servizio Attività faunistico-venatorie e pesca</w:t>
      </w:r>
    </w:p>
    <w:p>
      <w:pPr>
        <w:spacing w:line="240" w:lineRule="auto" w:before="7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7"/>
        <w:rPr>
          <w:b/>
          <w:i/>
          <w:sz w:val="13"/>
        </w:rPr>
      </w:pPr>
    </w:p>
    <w:p>
      <w:pPr>
        <w:pStyle w:val="BodyText"/>
        <w:spacing w:before="90"/>
        <w:ind w:left="675" w:right="691"/>
        <w:jc w:val="center"/>
      </w:pPr>
      <w:r>
        <w:rPr/>
        <w:t>Priorità 1 – Obiettivo tematico 3</w:t>
      </w:r>
    </w:p>
    <w:p>
      <w:pPr>
        <w:pStyle w:val="BodyText"/>
        <w:ind w:left="675" w:right="695"/>
        <w:jc w:val="center"/>
      </w:pPr>
      <w:r>
        <w:rPr/>
        <w:t>Misura 1.42 – “Valore aggiunto, qualità dei prodotti e utilizzo delle catture indesiderate”</w:t>
      </w:r>
    </w:p>
    <w:p>
      <w:pPr>
        <w:spacing w:before="0"/>
        <w:ind w:left="675" w:right="69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Art. 42 Reg (UE) 508/2014</w:t>
      </w:r>
    </w:p>
    <w:p>
      <w:pPr>
        <w:pStyle w:val="BodyText"/>
        <w:ind w:left="675" w:right="692"/>
        <w:jc w:val="center"/>
      </w:pPr>
      <w:r>
        <w:rPr/>
        <w:t>Avviso pubblico annualità 2020</w:t>
      </w:r>
    </w:p>
    <w:p>
      <w:pPr>
        <w:spacing w:line="240" w:lineRule="auto" w:before="8"/>
        <w:rPr>
          <w:b/>
          <w:sz w:val="18"/>
        </w:rPr>
      </w:pPr>
    </w:p>
    <w:p>
      <w:pPr>
        <w:pStyle w:val="BodyText"/>
        <w:spacing w:before="61"/>
        <w:ind w:left="132"/>
      </w:pPr>
      <w:r>
        <w:rPr/>
        <w:t>RELAZIONE TECNICA</w:t>
      </w:r>
    </w:p>
    <w:p>
      <w:pPr>
        <w:pStyle w:val="BodyText"/>
        <w:spacing w:before="182"/>
        <w:ind w:left="240"/>
      </w:pPr>
      <w:r>
        <w:rPr/>
        <w:pict>
          <v:rect style="position:absolute;margin-left:158.299683pt;margin-top:25.943756pt;width:394.629591pt;height:.47906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Impresa richiedente</w:t>
      </w:r>
    </w:p>
    <w:p>
      <w:pPr>
        <w:spacing w:line="240" w:lineRule="auto" w:before="7"/>
        <w:rPr>
          <w:b/>
          <w:sz w:val="12"/>
        </w:rPr>
      </w:pPr>
    </w:p>
    <w:p>
      <w:pPr>
        <w:spacing w:before="67"/>
        <w:ind w:left="132" w:right="0" w:firstLine="0"/>
        <w:jc w:val="left"/>
        <w:rPr>
          <w:b/>
          <w:sz w:val="20"/>
        </w:rPr>
      </w:pPr>
      <w:r>
        <w:rPr>
          <w:b/>
          <w:sz w:val="20"/>
        </w:rPr>
        <w:t>DESCRIZIONE DELLA SITUAZIONE EX ANTE</w:t>
      </w:r>
    </w:p>
    <w:p>
      <w:pPr>
        <w:spacing w:line="240" w:lineRule="auto"/>
        <w:ind w:left="131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9.9pt;height:141.75pt;mso-position-horizontal-relative:char;mso-position-vertical-relative:line" type="#_x0000_t202" filled="false" stroked="true" strokeweight=".480015pt" strokecolor="#000000">
            <w10:anchorlock/>
            <v:textbox inset="0,0,0,0">
              <w:txbxContent>
                <w:p>
                  <w:pPr>
                    <w:spacing w:line="275" w:lineRule="exact"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Indicativamente 5000 caratteri</w:t>
                  </w:r>
                </w:p>
              </w:txbxContent>
            </v:textbox>
            <v:stroke dashstyle="shortdot"/>
          </v:shape>
        </w:pict>
      </w:r>
      <w:r>
        <w:rPr>
          <w:sz w:val="20"/>
        </w:rPr>
      </w:r>
    </w:p>
    <w:p>
      <w:pPr>
        <w:spacing w:line="240" w:lineRule="auto" w:before="3"/>
        <w:rPr>
          <w:b/>
          <w:sz w:val="10"/>
        </w:rPr>
      </w:pPr>
    </w:p>
    <w:p>
      <w:pPr>
        <w:spacing w:before="91"/>
        <w:ind w:left="132" w:right="0" w:firstLine="0"/>
        <w:jc w:val="left"/>
        <w:rPr>
          <w:sz w:val="20"/>
        </w:rPr>
      </w:pPr>
      <w:r>
        <w:rPr>
          <w:b/>
          <w:sz w:val="20"/>
        </w:rPr>
        <w:t>OBIETTIVI DEL PROGETTO </w:t>
      </w:r>
      <w:r>
        <w:rPr>
          <w:sz w:val="20"/>
        </w:rPr>
        <w:t>CON EVIDENZA DELLE RICADUTE ATTESE IN MERITO ALLE FINALITÀ DELLA</w:t>
      </w:r>
    </w:p>
    <w:p>
      <w:pPr>
        <w:spacing w:before="1"/>
        <w:ind w:left="132" w:right="0" w:firstLine="0"/>
        <w:jc w:val="left"/>
        <w:rPr>
          <w:i/>
          <w:sz w:val="20"/>
        </w:rPr>
      </w:pPr>
      <w:r>
        <w:rPr>
          <w:sz w:val="20"/>
        </w:rPr>
        <w:t>MISURA </w:t>
      </w:r>
      <w:r>
        <w:rPr>
          <w:i/>
          <w:sz w:val="20"/>
        </w:rPr>
        <w:t>(paragrafo 2 dell’avviso pubblico)</w:t>
      </w:r>
    </w:p>
    <w:p>
      <w:pPr>
        <w:spacing w:line="240" w:lineRule="auto"/>
        <w:ind w:left="131" w:right="0" w:firstLine="0"/>
        <w:rPr>
          <w:sz w:val="20"/>
        </w:rPr>
      </w:pPr>
      <w:r>
        <w:rPr>
          <w:sz w:val="20"/>
        </w:rPr>
        <w:pict>
          <v:shape style="width:509.9pt;height:141.75pt;mso-position-horizontal-relative:char;mso-position-vertical-relative:line" type="#_x0000_t202" filled="false" stroked="true" strokeweight=".480015pt" strokecolor="#000000">
            <w10:anchorlock/>
            <v:textbox inset="0,0,0,0">
              <w:txbxContent>
                <w:p>
                  <w:pPr>
                    <w:spacing w:line="275" w:lineRule="exact"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Indicativamente 5000 caratteri</w:t>
                  </w:r>
                </w:p>
              </w:txbxContent>
            </v:textbox>
            <v:stroke dashstyle="shortdot"/>
          </v:shape>
        </w:pict>
      </w:r>
      <w:r>
        <w:rPr>
          <w:sz w:val="20"/>
        </w:rPr>
      </w:r>
    </w:p>
    <w:p>
      <w:pPr>
        <w:spacing w:line="199" w:lineRule="exact" w:before="0"/>
        <w:ind w:left="132" w:right="0" w:firstLine="0"/>
        <w:jc w:val="left"/>
        <w:rPr>
          <w:sz w:val="20"/>
        </w:rPr>
      </w:pPr>
      <w:r>
        <w:rPr>
          <w:b/>
          <w:sz w:val="20"/>
        </w:rPr>
        <w:t>ORGANIGRAMMA DELLE RISORSE UMANE IMPIEGATE NEL PROGETTO </w:t>
      </w:r>
      <w:r>
        <w:rPr>
          <w:sz w:val="20"/>
        </w:rPr>
        <w:t>(CON DESCRIZIONE DEL</w:t>
      </w:r>
    </w:p>
    <w:p>
      <w:pPr>
        <w:spacing w:before="19"/>
        <w:ind w:left="132" w:right="0" w:firstLine="0"/>
        <w:jc w:val="left"/>
        <w:rPr>
          <w:sz w:val="20"/>
        </w:rPr>
      </w:pPr>
      <w:r>
        <w:rPr>
          <w:sz w:val="20"/>
        </w:rPr>
        <w:t>RUOLO)</w:t>
      </w:r>
    </w:p>
    <w:p>
      <w:pPr>
        <w:spacing w:line="240" w:lineRule="auto" w:before="0"/>
        <w:rPr>
          <w:sz w:val="12"/>
        </w:rPr>
      </w:pPr>
      <w:r>
        <w:rPr/>
        <w:pict>
          <v:shape style="position:absolute;margin-left:42.839996pt;margin-top:9.148385pt;width:509.9pt;height:128.1pt;mso-position-horizontal-relative:page;mso-position-vertical-relative:paragraph;z-index:-15726592;mso-wrap-distance-left:0;mso-wrap-distance-right:0" type="#_x0000_t202" filled="false" stroked="true" strokeweight=".480015pt" strokecolor="#000000">
            <v:textbox inset="0,0,0,0">
              <w:txbxContent>
                <w:p>
                  <w:pPr>
                    <w:spacing w:line="276" w:lineRule="exact"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Indicativamente 2000 caratteri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620" w:bottom="280" w:left="720" w:right="700"/>
        </w:sectPr>
      </w:pPr>
    </w:p>
    <w:p>
      <w:pPr>
        <w:spacing w:before="40"/>
        <w:ind w:left="132" w:right="0" w:firstLine="0"/>
        <w:jc w:val="left"/>
        <w:rPr>
          <w:b/>
          <w:sz w:val="20"/>
        </w:rPr>
      </w:pPr>
      <w:r>
        <w:rPr/>
        <w:pict>
          <v:shape style="position:absolute;margin-left:42.839996pt;margin-top:16.73658pt;width:509.9pt;height:141.75pt;mso-position-horizontal-relative:page;mso-position-vertical-relative:paragraph;z-index:-15726080;mso-wrap-distance-left:0;mso-wrap-distance-right:0" type="#_x0000_t202" filled="false" stroked="true" strokeweight=".480015pt" strokecolor="#000000">
            <v:textbox inset="0,0,0,0">
              <w:txbxContent>
                <w:p>
                  <w:pPr>
                    <w:spacing w:line="276" w:lineRule="exact"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Indicativamente 2000 caratteri</w:t>
                  </w:r>
                </w:p>
              </w:txbxContent>
            </v:textbox>
            <v:stroke dashstyle="shortdot"/>
            <w10:wrap type="topAndBottom"/>
          </v:shape>
        </w:pict>
      </w:r>
      <w:r>
        <w:rPr>
          <w:b/>
          <w:sz w:val="20"/>
        </w:rPr>
        <w:t>EVENTUALI ULTERIORI ELEMENTI RITENUTI UTILI PER LA VALUTAZIONE DEL PROGETTO</w:t>
      </w:r>
    </w:p>
    <w:p>
      <w:pPr>
        <w:spacing w:line="240" w:lineRule="auto" w:before="10"/>
        <w:rPr>
          <w:b/>
          <w:sz w:val="12"/>
        </w:rPr>
      </w:pPr>
    </w:p>
    <w:p>
      <w:pPr>
        <w:pStyle w:val="BodyText"/>
        <w:tabs>
          <w:tab w:pos="3260" w:val="left" w:leader="none"/>
          <w:tab w:pos="10367" w:val="left" w:leader="none"/>
        </w:tabs>
        <w:spacing w:before="62"/>
        <w:ind w:left="103"/>
      </w:pPr>
      <w:r>
        <w:rPr>
          <w:shd w:fill="EDEDED" w:color="auto" w:val="clear"/>
        </w:rPr>
        <w:t> </w:t>
        <w:tab/>
        <w:t>ATTRIBUZIONE DEL</w:t>
      </w:r>
      <w:r>
        <w:rPr>
          <w:spacing w:val="-3"/>
          <w:shd w:fill="EDEDED" w:color="auto" w:val="clear"/>
        </w:rPr>
        <w:t> </w:t>
      </w:r>
      <w:r>
        <w:rPr>
          <w:shd w:fill="EDEDED" w:color="auto" w:val="clear"/>
        </w:rPr>
        <w:t>PUNTEGGIO</w:t>
        <w:tab/>
      </w:r>
    </w:p>
    <w:p>
      <w:pPr>
        <w:spacing w:before="83" w:after="60"/>
        <w:ind w:left="132" w:right="0" w:firstLine="0"/>
        <w:jc w:val="left"/>
        <w:rPr>
          <w:b/>
          <w:sz w:val="20"/>
        </w:rPr>
      </w:pPr>
      <w:r>
        <w:rPr>
          <w:b/>
          <w:sz w:val="20"/>
        </w:rPr>
        <w:t>ELEMENTI UTILI RELATIVI AD ALCUNI CRITERI DI SELEZIONE</w:t>
      </w:r>
    </w:p>
    <w:tbl>
      <w:tblPr>
        <w:tblW w:w="0" w:type="auto"/>
        <w:jc w:val="left"/>
        <w:tblInd w:w="179" w:type="dxa"/>
        <w:tblBorders>
          <w:top w:val="dotted" w:sz="6" w:space="0" w:color="9BC2E5"/>
          <w:left w:val="dotted" w:sz="6" w:space="0" w:color="9BC2E5"/>
          <w:bottom w:val="dotted" w:sz="6" w:space="0" w:color="9BC2E5"/>
          <w:right w:val="dotted" w:sz="6" w:space="0" w:color="9BC2E5"/>
          <w:insideH w:val="dotted" w:sz="6" w:space="0" w:color="9BC2E5"/>
          <w:insideV w:val="dotted" w:sz="6" w:space="0" w:color="9BC2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4479"/>
        <w:gridCol w:w="4940"/>
      </w:tblGrid>
      <w:tr>
        <w:trPr>
          <w:trHeight w:val="921" w:hRule="atLeast"/>
        </w:trPr>
        <w:tc>
          <w:tcPr>
            <w:tcW w:w="740" w:type="dxa"/>
            <w:tcBorders>
              <w:top w:val="dotted" w:sz="18" w:space="0" w:color="9BC2E5"/>
              <w:left w:val="dotted" w:sz="18" w:space="0" w:color="9BC2E5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4479" w:type="dxa"/>
            <w:tcBorders>
              <w:top w:val="dotted" w:sz="18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80" w:right="1301"/>
              <w:rPr>
                <w:b/>
                <w:sz w:val="20"/>
              </w:rPr>
            </w:pPr>
            <w:r>
              <w:rPr>
                <w:b/>
                <w:sz w:val="20"/>
              </w:rPr>
              <w:t>CRITERI DI SELEZIONE DELLE OPERAZIONI</w:t>
            </w:r>
          </w:p>
        </w:tc>
        <w:tc>
          <w:tcPr>
            <w:tcW w:w="4940" w:type="dxa"/>
            <w:tcBorders>
              <w:top w:val="dotted" w:sz="18" w:space="0" w:color="9BC2E5"/>
              <w:right w:val="dotted" w:sz="18" w:space="0" w:color="9BC2E5"/>
            </w:tcBorders>
          </w:tcPr>
          <w:p>
            <w:pPr>
              <w:pStyle w:val="TableParagraph"/>
              <w:spacing w:before="2"/>
              <w:ind w:left="83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DELL’ELEMENTO CHE CONSENTE L’ATTRIBUZIONE DEL PUNTEGGIO ANCHE MEDIANTE RICHIAMI A</w:t>
            </w:r>
          </w:p>
          <w:p>
            <w:pPr>
              <w:pStyle w:val="TableParagraph"/>
              <w:spacing w:line="208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DOCUMENTAZIONE/INFORMAZIONI FORNITE</w:t>
            </w:r>
          </w:p>
        </w:tc>
      </w:tr>
      <w:tr>
        <w:trPr>
          <w:trHeight w:val="690" w:hRule="atLeast"/>
        </w:trPr>
        <w:tc>
          <w:tcPr>
            <w:tcW w:w="740" w:type="dxa"/>
            <w:tcBorders>
              <w:left w:val="dotted" w:sz="18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09" w:right="202"/>
              <w:jc w:val="center"/>
              <w:rPr>
                <w:sz w:val="20"/>
              </w:rPr>
            </w:pPr>
            <w:r>
              <w:rPr>
                <w:sz w:val="20"/>
              </w:rPr>
              <w:t>O2</w:t>
            </w:r>
          </w:p>
        </w:tc>
        <w:tc>
          <w:tcPr>
            <w:tcW w:w="4479" w:type="dxa"/>
          </w:tcPr>
          <w:p>
            <w:pPr>
              <w:pStyle w:val="TableParagraph"/>
              <w:spacing w:line="230" w:lineRule="exact" w:before="3"/>
              <w:ind w:left="80" w:right="43"/>
              <w:jc w:val="both"/>
              <w:rPr>
                <w:sz w:val="20"/>
              </w:rPr>
            </w:pPr>
            <w:r>
              <w:rPr>
                <w:sz w:val="20"/>
              </w:rPr>
              <w:t>L’operazione prevede iniziative volte all'aumento del valore aggiunto attraverso la trasformazione del prodotto di cui al par. 1 lett. a)</w:t>
            </w:r>
          </w:p>
        </w:tc>
        <w:tc>
          <w:tcPr>
            <w:tcW w:w="4940" w:type="dxa"/>
            <w:tcBorders>
              <w:right w:val="dotted" w:sz="18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740" w:type="dxa"/>
            <w:tcBorders>
              <w:left w:val="dotted" w:sz="18" w:space="0" w:color="9BC2E5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16" w:right="195"/>
              <w:jc w:val="center"/>
              <w:rPr>
                <w:sz w:val="20"/>
              </w:rPr>
            </w:pPr>
            <w:r>
              <w:rPr>
                <w:sz w:val="20"/>
              </w:rPr>
              <w:t>O3</w:t>
            </w:r>
          </w:p>
        </w:tc>
        <w:tc>
          <w:tcPr>
            <w:tcW w:w="4479" w:type="dxa"/>
          </w:tcPr>
          <w:p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L’operazione prevede iniziative volte all'aumento del</w:t>
            </w:r>
          </w:p>
          <w:p>
            <w:pPr>
              <w:pStyle w:val="TableParagraph"/>
              <w:spacing w:line="228" w:lineRule="exact" w:before="4"/>
              <w:ind w:left="80" w:right="38"/>
              <w:rPr>
                <w:sz w:val="20"/>
              </w:rPr>
            </w:pPr>
            <w:r>
              <w:rPr>
                <w:sz w:val="20"/>
              </w:rPr>
              <w:t>valore aggiunto attraverso la commercializzazione del prodotto di cui al par. 1 lett. a)</w:t>
            </w:r>
          </w:p>
        </w:tc>
        <w:tc>
          <w:tcPr>
            <w:tcW w:w="4940" w:type="dxa"/>
            <w:tcBorders>
              <w:right w:val="dotted" w:sz="18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740" w:type="dxa"/>
            <w:tcBorders>
              <w:left w:val="dotted" w:sz="18" w:space="0" w:color="9BC2E5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16" w:right="195"/>
              <w:jc w:val="center"/>
              <w:rPr>
                <w:sz w:val="20"/>
              </w:rPr>
            </w:pPr>
            <w:r>
              <w:rPr>
                <w:sz w:val="20"/>
              </w:rPr>
              <w:t>O4</w:t>
            </w:r>
          </w:p>
        </w:tc>
        <w:tc>
          <w:tcPr>
            <w:tcW w:w="4479" w:type="dxa"/>
          </w:tcPr>
          <w:p>
            <w:pPr>
              <w:pStyle w:val="TableParagraph"/>
              <w:spacing w:line="229" w:lineRule="exact"/>
              <w:ind w:left="80"/>
              <w:rPr>
                <w:sz w:val="20"/>
              </w:rPr>
            </w:pPr>
            <w:r>
              <w:rPr>
                <w:sz w:val="20"/>
              </w:rPr>
              <w:t>L’operazione prevede iniziative volte all'aumento del</w:t>
            </w:r>
          </w:p>
          <w:p>
            <w:pPr>
              <w:pStyle w:val="TableParagraph"/>
              <w:spacing w:line="230" w:lineRule="exact" w:before="2"/>
              <w:ind w:left="80"/>
              <w:rPr>
                <w:sz w:val="20"/>
              </w:rPr>
            </w:pPr>
            <w:r>
              <w:rPr>
                <w:sz w:val="20"/>
              </w:rPr>
              <w:t>valore aggiunto attraverso la vendita diretta delle catture di cui al par. 1 lett. a)</w:t>
            </w:r>
          </w:p>
        </w:tc>
        <w:tc>
          <w:tcPr>
            <w:tcW w:w="4940" w:type="dxa"/>
            <w:tcBorders>
              <w:right w:val="dotted" w:sz="18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9" w:hRule="atLeast"/>
        </w:trPr>
        <w:tc>
          <w:tcPr>
            <w:tcW w:w="740" w:type="dxa"/>
            <w:tcBorders>
              <w:left w:val="dotted" w:sz="18" w:space="0" w:color="9BC2E5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16" w:right="195"/>
              <w:jc w:val="center"/>
              <w:rPr>
                <w:sz w:val="20"/>
              </w:rPr>
            </w:pPr>
            <w:r>
              <w:rPr>
                <w:sz w:val="20"/>
              </w:rPr>
              <w:t>O5</w:t>
            </w:r>
          </w:p>
        </w:tc>
        <w:tc>
          <w:tcPr>
            <w:tcW w:w="4479" w:type="dxa"/>
          </w:tcPr>
          <w:p>
            <w:pPr>
              <w:pStyle w:val="TableParagraph"/>
              <w:ind w:left="80" w:right="39"/>
              <w:jc w:val="both"/>
              <w:rPr>
                <w:sz w:val="20"/>
              </w:rPr>
            </w:pPr>
            <w:r>
              <w:rPr>
                <w:sz w:val="20"/>
              </w:rPr>
              <w:t>L’operazione prevede iniziative volte all’utilizzo dei sottoprodotti e degli scarti oppure iniziative che sostengono la trasformazione delle catture di pesce commerciale che non possono essere destinati al</w:t>
            </w:r>
          </w:p>
          <w:p>
            <w:pPr>
              <w:pStyle w:val="TableParagraph"/>
              <w:spacing w:line="210" w:lineRule="exact"/>
              <w:ind w:left="80"/>
              <w:jc w:val="both"/>
              <w:rPr>
                <w:sz w:val="20"/>
              </w:rPr>
            </w:pPr>
            <w:r>
              <w:rPr>
                <w:sz w:val="20"/>
              </w:rPr>
              <w:t>consumo umano</w:t>
            </w:r>
          </w:p>
        </w:tc>
        <w:tc>
          <w:tcPr>
            <w:tcW w:w="4940" w:type="dxa"/>
            <w:tcBorders>
              <w:right w:val="dotted" w:sz="18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740" w:type="dxa"/>
            <w:tcBorders>
              <w:left w:val="dotted" w:sz="18" w:space="0" w:color="9BC2E5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216" w:right="195"/>
              <w:jc w:val="center"/>
              <w:rPr>
                <w:sz w:val="20"/>
              </w:rPr>
            </w:pPr>
            <w:r>
              <w:rPr>
                <w:sz w:val="20"/>
              </w:rPr>
              <w:t>O6</w:t>
            </w:r>
          </w:p>
        </w:tc>
        <w:tc>
          <w:tcPr>
            <w:tcW w:w="4479" w:type="dxa"/>
          </w:tcPr>
          <w:p>
            <w:pPr>
              <w:pStyle w:val="TableParagraph"/>
              <w:spacing w:line="288" w:lineRule="auto"/>
              <w:ind w:left="80" w:right="43"/>
              <w:jc w:val="both"/>
              <w:rPr>
                <w:sz w:val="20"/>
              </w:rPr>
            </w:pPr>
            <w:r>
              <w:rPr>
                <w:sz w:val="20"/>
              </w:rPr>
              <w:t>Numero di giorni di pesca in mare svolti dall’imbarcazione di cui al par. 1 lett. b) nei due anni civili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precedenti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(730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gg)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presentazione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della</w:t>
            </w: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domanda</w:t>
            </w:r>
          </w:p>
        </w:tc>
        <w:tc>
          <w:tcPr>
            <w:tcW w:w="4940" w:type="dxa"/>
            <w:tcBorders>
              <w:right w:val="dotted" w:sz="18" w:space="0" w:color="9BC2E5"/>
            </w:tcBorders>
          </w:tcPr>
          <w:p>
            <w:pPr>
              <w:pStyle w:val="TableParagraph"/>
              <w:spacing w:line="288" w:lineRule="auto" w:before="137"/>
              <w:ind w:left="83" w:right="2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Allegare copia dell’intero libretto carburante o </w:t>
            </w:r>
            <w:r>
              <w:rPr>
                <w:i/>
                <w:sz w:val="20"/>
              </w:rPr>
              <w:t>documentazione avente lo stesso valore probatorio ai fini della valorizzazione del punteggio.</w:t>
            </w:r>
          </w:p>
        </w:tc>
      </w:tr>
      <w:tr>
        <w:trPr>
          <w:trHeight w:val="565" w:hRule="atLeast"/>
        </w:trPr>
        <w:tc>
          <w:tcPr>
            <w:tcW w:w="740" w:type="dxa"/>
            <w:tcBorders>
              <w:left w:val="dotted" w:sz="18" w:space="0" w:color="9BC2E5"/>
            </w:tcBorders>
          </w:tcPr>
          <w:p>
            <w:pPr>
              <w:pStyle w:val="TableParagraph"/>
              <w:spacing w:before="168"/>
              <w:ind w:left="216" w:right="195"/>
              <w:jc w:val="center"/>
              <w:rPr>
                <w:sz w:val="20"/>
              </w:rPr>
            </w:pPr>
            <w:r>
              <w:rPr>
                <w:sz w:val="20"/>
              </w:rPr>
              <w:t>O7</w:t>
            </w:r>
          </w:p>
        </w:tc>
        <w:tc>
          <w:tcPr>
            <w:tcW w:w="4479" w:type="dxa"/>
          </w:tcPr>
          <w:p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z w:val="20"/>
              </w:rPr>
              <w:t>L’operazione prevede investimenti innovativi di cui al</w:t>
            </w: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par. 1 lett. b)</w:t>
            </w:r>
          </w:p>
        </w:tc>
        <w:tc>
          <w:tcPr>
            <w:tcW w:w="4940" w:type="dxa"/>
            <w:tcBorders>
              <w:right w:val="dotted" w:sz="18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740" w:type="dxa"/>
            <w:tcBorders>
              <w:left w:val="dotted" w:sz="18" w:space="0" w:color="9BC2E5"/>
              <w:bottom w:val="dotted" w:sz="18" w:space="0" w:color="9BC2E5"/>
            </w:tcBorders>
          </w:tcPr>
          <w:p>
            <w:pPr>
              <w:pStyle w:val="TableParagraph"/>
              <w:spacing w:before="170"/>
              <w:ind w:left="216" w:right="195"/>
              <w:jc w:val="center"/>
              <w:rPr>
                <w:sz w:val="20"/>
              </w:rPr>
            </w:pPr>
            <w:r>
              <w:rPr>
                <w:sz w:val="20"/>
              </w:rPr>
              <w:t>O8</w:t>
            </w:r>
          </w:p>
        </w:tc>
        <w:tc>
          <w:tcPr>
            <w:tcW w:w="4479" w:type="dxa"/>
            <w:tcBorders>
              <w:bottom w:val="dotted" w:sz="18" w:space="0" w:color="9BC2E5"/>
            </w:tcBorders>
          </w:tcPr>
          <w:p>
            <w:pPr>
              <w:pStyle w:val="TableParagraph"/>
              <w:spacing w:before="55"/>
              <w:ind w:left="80"/>
              <w:rPr>
                <w:sz w:val="20"/>
              </w:rPr>
            </w:pPr>
            <w:r>
              <w:rPr>
                <w:sz w:val="20"/>
              </w:rPr>
              <w:t>Numero di attività svolte all’interno della filiera previste a seguito della realizzazione dell’operazione</w:t>
            </w:r>
          </w:p>
        </w:tc>
        <w:tc>
          <w:tcPr>
            <w:tcW w:w="4940" w:type="dxa"/>
            <w:tcBorders>
              <w:bottom w:val="dotted" w:sz="18" w:space="0" w:color="9BC2E5"/>
              <w:right w:val="dotted" w:sz="18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9"/>
        </w:rPr>
      </w:pPr>
    </w:p>
    <w:p>
      <w:pPr>
        <w:tabs>
          <w:tab w:pos="2891" w:val="left" w:leader="none"/>
          <w:tab w:pos="4046" w:val="left" w:leader="none"/>
          <w:tab w:pos="4713" w:val="left" w:leader="none"/>
          <w:tab w:pos="5673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 lì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tabs>
          <w:tab w:pos="7551" w:val="left" w:leader="none"/>
        </w:tabs>
        <w:spacing w:before="103"/>
        <w:ind w:left="132" w:right="0" w:firstLine="0"/>
        <w:jc w:val="left"/>
        <w:rPr>
          <w:i/>
          <w:sz w:val="24"/>
        </w:rPr>
      </w:pPr>
      <w:r>
        <w:rPr>
          <w:i/>
          <w:sz w:val="24"/>
        </w:rPr>
        <w:t>Timbro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richiedente</w:t>
        <w:tab/>
        <w:t>Firma del richiedente</w:t>
      </w:r>
      <w:r>
        <w:rPr>
          <w:i/>
          <w:sz w:val="24"/>
          <w:vertAlign w:val="superscript"/>
        </w:rPr>
        <w:t>2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21"/>
        </w:rPr>
      </w:pPr>
      <w:r>
        <w:rPr/>
        <w:pict>
          <v:shape style="position:absolute;margin-left:398.950317pt;margin-top:14.757419pt;width:138pt;height:.1pt;mso-position-horizontal-relative:page;mso-position-vertical-relative:paragraph;z-index:-15725568;mso-wrap-distance-left:0;mso-wrap-distance-right:0" coordorigin="7979,295" coordsize="2760,0" path="m7979,295l10739,295e" filled="false" stroked="true" strokeweight=".600001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21"/>
        </w:rPr>
      </w:pPr>
      <w:r>
        <w:rPr/>
        <w:pict>
          <v:rect style="position:absolute;margin-left:42.599998pt;margin-top:14.448557pt;width:144.019677pt;height:.6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58"/>
        <w:ind w:left="132" w:right="125" w:hanging="1"/>
        <w:jc w:val="left"/>
        <w:rPr>
          <w:b/>
          <w:sz w:val="20"/>
        </w:rPr>
      </w:pPr>
      <w:r>
        <w:rPr>
          <w:position w:val="9"/>
          <w:sz w:val="16"/>
        </w:rPr>
        <w:t>2 </w:t>
      </w:r>
      <w:r>
        <w:rPr>
          <w:b/>
          <w:sz w:val="20"/>
        </w:rPr>
        <w:t>La domanda può essere firmata digitalmente </w:t>
      </w:r>
      <w:r>
        <w:rPr>
          <w:sz w:val="20"/>
        </w:rPr>
        <w:t>ai sensi del D.Lgs. 82/2005 s.m.i. e norme collegate, </w:t>
      </w:r>
      <w:r>
        <w:rPr>
          <w:b/>
          <w:sz w:val="20"/>
        </w:rPr>
        <w:t>oppure sottoscritta con firma autografa allegando fotocopia del documento di identità in corso di validità.</w:t>
      </w:r>
    </w:p>
    <w:sectPr>
      <w:pgSz w:w="11910" w:h="16840"/>
      <w:pgMar w:top="136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Lucarelli</dc:creator>
  <dcterms:created xsi:type="dcterms:W3CDTF">2020-07-14T07:59:14Z</dcterms:created>
  <dcterms:modified xsi:type="dcterms:W3CDTF">2020-07-14T07:59:14Z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2020-07-14T00:00:00Z</vt:filetime>
  </property>
</Properties>
</file>