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CDFD1" w14:textId="13C1200D" w:rsidR="0067527A" w:rsidRDefault="0067527A" w:rsidP="0067527A">
      <w:pPr>
        <w:jc w:val="center"/>
        <w:rPr>
          <w:b/>
          <w:bCs/>
          <w:color w:val="FF0000"/>
        </w:rPr>
      </w:pPr>
      <w:r>
        <w:rPr>
          <w:b/>
          <w:bCs/>
          <w:color w:val="FF0000"/>
        </w:rPr>
        <w:t>FAQ Avviso pubblico Misura 1.42 - Annualità 2020</w:t>
      </w:r>
    </w:p>
    <w:p w14:paraId="11F3F3B9" w14:textId="77777777" w:rsidR="0067527A" w:rsidRDefault="0067527A" w:rsidP="0067527A">
      <w:pPr>
        <w:rPr>
          <w:b/>
          <w:bCs/>
          <w:color w:val="FF0000"/>
        </w:rPr>
      </w:pPr>
    </w:p>
    <w:p w14:paraId="4AEA6DC7" w14:textId="72F73D34" w:rsidR="0067527A" w:rsidRPr="0067527A" w:rsidRDefault="0067527A" w:rsidP="0067527A">
      <w:pPr>
        <w:rPr>
          <w:b/>
          <w:bCs/>
          <w:color w:val="FF0000"/>
        </w:rPr>
      </w:pPr>
      <w:r w:rsidRPr="0067527A">
        <w:rPr>
          <w:b/>
          <w:bCs/>
          <w:color w:val="FF0000"/>
        </w:rPr>
        <w:t>Domanda:</w:t>
      </w:r>
    </w:p>
    <w:p w14:paraId="08972486" w14:textId="78229A01" w:rsidR="0067527A" w:rsidRDefault="0067527A" w:rsidP="0067527A">
      <w:r>
        <w:t>Un’impresa esercitante oltre che l’attività di pesca anche quella di acquacoltura può accedere ai finanziamenti di cui alla misura 1.42?</w:t>
      </w:r>
    </w:p>
    <w:p w14:paraId="2960E78C" w14:textId="77777777" w:rsidR="0067527A" w:rsidRPr="0067527A" w:rsidRDefault="0067527A" w:rsidP="0067527A">
      <w:pPr>
        <w:rPr>
          <w:b/>
          <w:bCs/>
          <w:color w:val="FF0000"/>
        </w:rPr>
      </w:pPr>
      <w:r w:rsidRPr="0067527A">
        <w:rPr>
          <w:b/>
          <w:bCs/>
          <w:color w:val="FF0000"/>
        </w:rPr>
        <w:t>Risposta:</w:t>
      </w:r>
    </w:p>
    <w:p w14:paraId="059FA88D" w14:textId="77777777" w:rsidR="0067527A" w:rsidRDefault="0067527A" w:rsidP="0067527A">
      <w:r>
        <w:t xml:space="preserve">Per presentare Istanza sulla </w:t>
      </w:r>
      <w:proofErr w:type="spellStart"/>
      <w:r>
        <w:t>Mis</w:t>
      </w:r>
      <w:proofErr w:type="spellEnd"/>
      <w:r>
        <w:t xml:space="preserve">. 1.42” Valore aggiunto, qualità dei prodotti e utilizzo delle catture indesiderate” rientrante </w:t>
      </w:r>
      <w:r w:rsidRPr="0067527A">
        <w:rPr>
          <w:b/>
          <w:bCs/>
        </w:rPr>
        <w:t>negli interventi previsti alla priorità 1 del Reg. 508/2013 “Sviluppo sostenibile della pesca”</w:t>
      </w:r>
      <w:r>
        <w:t>, il richiedente deve:</w:t>
      </w:r>
    </w:p>
    <w:p w14:paraId="5911CFA9" w14:textId="77777777" w:rsidR="0067527A" w:rsidRDefault="0067527A" w:rsidP="0067527A">
      <w:r>
        <w:t xml:space="preserve">- presentare un progetto finalizzato </w:t>
      </w:r>
      <w:r w:rsidRPr="0067527A">
        <w:rPr>
          <w:b/>
          <w:bCs/>
        </w:rPr>
        <w:t>a migliorare il valore aggiunto o la qualità del pesce catturato</w:t>
      </w:r>
      <w:r>
        <w:t>;</w:t>
      </w:r>
    </w:p>
    <w:p w14:paraId="7FBEAFFF" w14:textId="1B586734" w:rsidR="00CF1A3E" w:rsidRDefault="0067527A" w:rsidP="0067527A">
      <w:r>
        <w:t xml:space="preserve">- rispettare </w:t>
      </w:r>
      <w:r w:rsidRPr="0067527A">
        <w:rPr>
          <w:b/>
          <w:bCs/>
        </w:rPr>
        <w:t>tutte le condizioni previste dall’Avviso pubblico ai paragrafi 5 e 6</w:t>
      </w:r>
      <w:r>
        <w:t xml:space="preserve"> tra cui, in particolare, l’attività di pesca deve essere svolta per almeno 60 giorni in mare nel corso dei due anni civili precedenti la data di presentazione della domanda di sostegno, tale attività deve risultare prevalente rispetto a quella di acquacoltura.</w:t>
      </w:r>
    </w:p>
    <w:sectPr w:rsidR="00CF1A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7A"/>
    <w:rsid w:val="002F3614"/>
    <w:rsid w:val="0067527A"/>
    <w:rsid w:val="00CF1A3E"/>
    <w:rsid w:val="00FC4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A1FE"/>
  <w15:chartTrackingRefBased/>
  <w15:docId w15:val="{4A56CF79-09AC-4B51-80B4-57A336E7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Lombardi Arianna</dc:creator>
  <cp:keywords/>
  <dc:description/>
  <cp:lastModifiedBy>Lombardi Arianna</cp:lastModifiedBy>
  <cp:revision>1</cp:revision>
  <dcterms:created xsi:type="dcterms:W3CDTF">2020-09-25T07:53:00Z</dcterms:created>
  <dcterms:modified xsi:type="dcterms:W3CDTF">2020-09-25T07:58:00Z</dcterms:modified>
</cp:coreProperties>
</file>